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ce8b" w14:textId="f86c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1639. Утратило силу постановлением Правительства Республики Казахстан от 23 июня 2014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2011 г., № 23, ст. 29),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утвержденным рабочим проектом для закладки садов, ягодников и виноградников (подтверждающим проведение почвенно-мелиоративных изысканий на садопригодность) на конкретный земельный участок СХТП, на котором осуществляется закладка многолетних насаждений (далее – рабочий проект). При закладке многолетних насаждений яблони сорта «Апорт» в рабочем проекте указывается высота участка СХТП над уровнем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в штате у СХТП не менее одного квалифицированного специалиста по специальности «агрономия» или «плодоовощеводство».»;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выращивание (уход) многолетних насаждений плодово-ягодных культур и винограда второй вегетаций (для заложенных саженцами на карликовом подвое или саженцами книп-баум), второй-третьей вегетаций (для заложенных саженцами на полукарликовом подвое), второй-третьей-четвертой вегетаций (для заложенных по традиционной технологии в 2009 - 2011 годах за счет средств республиканского и/или местного бюджетов, а по яблоне сорта «Апорт» – со второй по седьмую вегетацию включительно, закладка которых была осуществлена за счет средств республиканского и (или) местного бюджетов.»;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копии свидетельств, сертификатов, дипломов, подтверждающих квалификацию специалиста-агронома (плодоовощевода).»;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течение 5 рабочих дней не позднее 1 числа месяца, следующего за предыдущим кварталом текущего года, а в четвертом квартале – не позднее 1 ноября формирует и направляет на утверждение акиму района (города областного значения) перечень СХТП на получение субсидий, указанных в подпункте 1) пункта 27 настоящих Правил (далее – перечень по району (городу областного значения).»;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срок не позднее 10 числа месяца, следующего за предыдущим кварталом текущего года, а в четвертом квартале – не позднее 10 ноября соответствующего года с выездом на место составляет:».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