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755e2" w14:textId="54755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12 марта 2012 года № 318 "О программно-целевом финансировании вне конкурсных процедур на 2012 - 2014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декабря 2012 года № 1595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318 «О программно-целевом финансировании вне конкурсных процедур на 2012 - 2014 годы»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Министерство охраны окружающей среды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научного исследования по комплексному решению вопроса повышения объема (уровня) и качества воды озер Щучинско-Боровской курортной зоны».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