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7148c" w14:textId="8c714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государственной услуги "Выдача документов о прохождении подготовки, повышения квалификации и переподготовки кадров отрасли здравоохранения" и внесении изменения в постановление Правительства Республики Казахстан от 20 июля 2010 года № 745 "Об утверждении реестра государственных услуг, оказываемых физическим и юридическим лицам"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декабря 2012 года № 1575. Утратило силу постановлением Правительства Республики Казахстан от 28 мая 2014 года № 562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28.05.2014 </w:t>
      </w:r>
      <w:r>
        <w:rPr>
          <w:rFonts w:ascii="Times New Roman"/>
          <w:b w:val="false"/>
          <w:i w:val="false"/>
          <w:color w:val="ff0000"/>
          <w:sz w:val="28"/>
        </w:rPr>
        <w:t>№ 562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34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«Об административных процедурах»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стандарт государственной услуги «Выдача документов о прохождении подготовки, повышения квалификации и переподготовки кадров отрасли здравоохранения».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18.09.2013 </w:t>
      </w:r>
      <w:r>
        <w:rPr>
          <w:rFonts w:ascii="Times New Roman"/>
          <w:b w:val="false"/>
          <w:i w:val="false"/>
          <w:color w:val="000000"/>
          <w:sz w:val="28"/>
        </w:rPr>
        <w:t>№ 983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                             С. Ахметов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декабря 2012 года № 1575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документов о прохождении подготовки, повышения</w:t>
      </w:r>
      <w:r>
        <w:br/>
      </w:r>
      <w:r>
        <w:rPr>
          <w:rFonts w:ascii="Times New Roman"/>
          <w:b/>
          <w:i w:val="false"/>
          <w:color w:val="000000"/>
        </w:rPr>
        <w:t>
квалификации и переподготовки кадров отрасли здравоохранения»</w:t>
      </w:r>
    </w:p>
    <w:bookmarkEnd w:id="2"/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Государственную услугу «Выдача документов о прохождении подготовки, повышения квалификации и переподготовки кадров отрасли здравоохранения» (далее - государственная услуга) </w:t>
      </w:r>
      <w:r>
        <w:rPr>
          <w:rFonts w:ascii="Times New Roman"/>
          <w:b w:val="false"/>
          <w:i w:val="false"/>
          <w:color w:val="000000"/>
          <w:sz w:val="28"/>
        </w:rPr>
        <w:t>оказывают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научные организации и организации образования в области здравоохранения, реализующие программы технического и профессионального, послесреднего, высшего, послевузовского и дополнительного профессионального образования (далее - организации).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Адреса организаций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статей 175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178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18 сентября 2009 года «О здоровье народа и системе здравоохранения»,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«Об образовании»,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декабря 2007 года № 1310 «Об утверждении видов и форм документов об образовании государственного образца и Правил их выдачи», 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16 июня 2010 года № 452 «Об утверждении Положения об интернатуре», 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здравоохранения Республики Казахстан от 11 ноября 2009 года № 691 «Об утверждении Правил повышения квалификации и переподготовки медицинских и фармацевтических кадров», 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30 января 2008 года № 28 «Об утверждении Положения о резидентуре».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Информация о порядке предоставления государственной услуги размещается на интернет-ресурсах Министерства здравоохранения Республики Казахстан (www.mz.gov.kz.) и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является выдача: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 профессиональным учебным программам технического и профессионального, послесреднего образования - </w:t>
      </w:r>
      <w:r>
        <w:rPr>
          <w:rFonts w:ascii="Times New Roman"/>
          <w:b w:val="false"/>
          <w:i w:val="false"/>
          <w:color w:val="000000"/>
          <w:sz w:val="28"/>
        </w:rPr>
        <w:t>диплома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 профессиональным учебным программам высшего образования - </w:t>
      </w:r>
      <w:r>
        <w:rPr>
          <w:rFonts w:ascii="Times New Roman"/>
          <w:b w:val="false"/>
          <w:i w:val="false"/>
          <w:color w:val="000000"/>
          <w:sz w:val="28"/>
        </w:rPr>
        <w:t>диплома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 окончании интернатуры –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свидетельства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 профессиональным учебным программам послевузовского образования, окончании магистратуры и докторантуры - </w:t>
      </w:r>
      <w:r>
        <w:rPr>
          <w:rFonts w:ascii="Times New Roman"/>
          <w:b w:val="false"/>
          <w:i w:val="false"/>
          <w:color w:val="000000"/>
          <w:sz w:val="28"/>
        </w:rPr>
        <w:t>диплома</w:t>
      </w:r>
      <w:r>
        <w:rPr>
          <w:rFonts w:ascii="Times New Roman"/>
          <w:b w:val="false"/>
          <w:i w:val="false"/>
          <w:color w:val="000000"/>
          <w:sz w:val="28"/>
        </w:rPr>
        <w:t>, резидентуры –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свидетельства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по программам дополнительного профессионального образования по окончании переподготовки - </w:t>
      </w:r>
      <w:r>
        <w:rPr>
          <w:rFonts w:ascii="Times New Roman"/>
          <w:b w:val="false"/>
          <w:i w:val="false"/>
          <w:color w:val="000000"/>
          <w:sz w:val="28"/>
        </w:rPr>
        <w:t>удостоверения</w:t>
      </w:r>
      <w:r>
        <w:rPr>
          <w:rFonts w:ascii="Times New Roman"/>
          <w:b w:val="false"/>
          <w:i w:val="false"/>
          <w:color w:val="000000"/>
          <w:sz w:val="28"/>
        </w:rPr>
        <w:t>, повышения квалификации –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Организации образования, прошедшие специализированную аккредитацию в аккредитационных органах, внесенных в реестр аккредитационных органов, аккредитованных организаций образования и образовательных учебных программ, могут выдавать гражданам документы об образовании собственного образца по аккредитованным образовательным учебным программам (специальностям).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Организации образования, имеющие особый статус, могут выдавать документы об образовании собственного образца.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о переподготовке, повышении квалификации выдаются по форме, установленной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повышения квалификации и переподготовки медицинских и фармацевтических кадров, утвержденных приказом и.о. Министра здравоохранения Республики Казахстан от 11 ноября 2009 года № 691.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о переподготовке, повышении квалификации подписываются первым руководителем организации или его заместителем и скрепляются печатью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лицам, закончившим обучение в организации и прошедшим </w:t>
      </w:r>
      <w:r>
        <w:rPr>
          <w:rFonts w:ascii="Times New Roman"/>
          <w:b w:val="false"/>
          <w:i w:val="false"/>
          <w:color w:val="000000"/>
          <w:sz w:val="28"/>
        </w:rPr>
        <w:t>итоговую аттестацию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-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 не должны превышать 15 (пятнадцать) рабочих дней со дня принятия решения итоговой аттестационной комиссии (квалификационной комиссии) или руководителя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Документ физическому лицу выдается в торжественной обстановке лично.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возможности личного получения документа, он выдается другому лицу по доверенности, оформленной в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бесплатно, выдача дубликатов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стандарта, оказывается платно по наличному и/или безналичному расчету согласно утвержденному прейскуранту цен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Получателю государственной услуги дубликат выдается при наличии платежного документа, подтверждающего сумму и дату оплаты.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с 10:00 до 17:00 часов, с перерывом на обед в соответствии с правилами внутреннего распорядка организации, кроме выходных и праздничных дней, без предварительной записи,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 по местонахождению организации либо ее филиала, в которых обучающийся проходил обучение. В местах предоставления государственной услуги имеются стенды с перечнем необходимых документов и образцами их заполнения, информация о порядке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здании, которое оборудовано входом с пандусом, предназначенным для доступа людей с ограниченными физическими возможностями.</w:t>
      </w:r>
    </w:p>
    <w:bookmarkEnd w:id="4"/>
    <w:bookmarkStart w:name="z3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5"/>
    <w:bookmarkStart w:name="z3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документа о прохождении подготовки, повышения квалификации и переподготовки кадров физические лица должны предъявить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удостоверение личности;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обходной лист или иной документ, подтверждающий отсутствие задолженности обучающегося перед организацией.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Обходной лист или иной документ, подтверждающий отсутствие задолженности обучающегося перед организацией, выдаются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стандарта, представляются в структурное подразделение организации, ответственное за регистрацию данных документов, по адресам, указанным в приложении 1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представления документов получателем государственной услуги является его регистрация в журнале учета, в котором указывается дата сдачи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Документ, подтверждающий освоение соответствующей образовательной программы, выдается получателю государственной услуги нарочно.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Основанием для приостановления предоставления государственной услуги является финансовая или иная задолженность обучающегося перед организацией. В случае устранения финансовой или иной задолженности, получателю государственной услуги выдается документ, указанный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Дубликаты документов и приложения к ним выдаются вместо утраченных документов. Основанием для выдачи дубликата является заявление гражданина, утерявшего документ, на имя руководителя организации, в котором излагаются обстоятельства его утраты.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Решение о выдаче дубликата документа принимается руководителем организации или лицом, его заменяющим, после размещения гражданином информации об утере документа в периодическом печатном издании.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Дубликат документа выдается не позднее одного месяца со дня поступления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Дубликат документа выдается на фамилию, имя, отчество, на которые был выдан подлинник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Дубликаты документов выдаются на бланках образца, действующего на момент принятия решения о выдаче дубликата, и подписываются руководителем организации и его заместителем по учебной работе.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выдаваемом бланке документа в правом верхнем углу проставляется штамп «Дубликат взамен подлинника № ______».</w:t>
      </w:r>
    </w:p>
    <w:bookmarkEnd w:id="6"/>
    <w:bookmarkStart w:name="z4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</w:t>
      </w:r>
    </w:p>
    <w:bookmarkEnd w:id="7"/>
    <w:bookmarkStart w:name="z4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Деятельность организаций основывается на соблюдении конституционных прав человека, законности при исполнении служебного долга и осуществляется на принципах вежливости, представления исчерпывающей информации по оказанию государственной услуги, обеспечения ее сохранности, защиты и конфиденциальности.</w:t>
      </w:r>
    </w:p>
    <w:bookmarkEnd w:id="8"/>
    <w:bookmarkStart w:name="z5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</w:t>
      </w:r>
    </w:p>
    <w:bookmarkEnd w:id="9"/>
    <w:bookmarkStart w:name="z5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Результаты оказания государственной услуги получателям государственной услуги измеряются показателями качества и эффективности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Целевые значения показателей качества и эффективности государственной услуги, по которым оценивается работа организации, ежегодно утверждаются соответствующим приказом руководителя организации.</w:t>
      </w:r>
    </w:p>
    <w:bookmarkEnd w:id="10"/>
    <w:bookmarkStart w:name="z5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11"/>
    <w:bookmarkStart w:name="z5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Порядок обжалования действия (бездействия) уполномоченных должностных лиц разъясняется сотрудником канцелярии организаций по адресам и телефонам,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В случае несогласия с результатами оказанной государственной услуги жалоба подается руководителю структурного подразделения организации, ответственного за выдачу документов, в письменном виде по почте либо нарочно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В случае некорректного обслуживания, жалоба подается на имя руководителя организации в письменном виде по почте либо нарочно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В случае несогласия с результатами оказанной государственной услуги, получатель государственной услуги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Жалоба подается в произвольной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Жалоба регистрируется в канцелярии организации в журнале учета входящей корреспонденции. Лицу, подавшему жалобу, выдается талон с указанием даты и времени, фамилии и инициалов лица, принявшего жалобу.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Информацию о ходе рассмотрения жалобы можно получить по телефонам,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Рассмотрение жалоб осуществляется в </w:t>
      </w:r>
      <w:r>
        <w:rPr>
          <w:rFonts w:ascii="Times New Roman"/>
          <w:b w:val="false"/>
          <w:i w:val="false"/>
          <w:color w:val="000000"/>
          <w:sz w:val="28"/>
        </w:rPr>
        <w:t>порядке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сроки,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12"/>
    <w:bookmarkStart w:name="z6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документа о прохождении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подготовки, повышения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квалификации и переподготовки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кадров отрасли здравоохранения» </w:t>
      </w:r>
    </w:p>
    <w:bookmarkEnd w:id="13"/>
    <w:bookmarkStart w:name="z6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Научные организации и организации образования в области</w:t>
      </w:r>
      <w:r>
        <w:br/>
      </w:r>
      <w:r>
        <w:rPr>
          <w:rFonts w:ascii="Times New Roman"/>
          <w:b/>
          <w:i w:val="false"/>
          <w:color w:val="000000"/>
        </w:rPr>
        <w:t>
здравоохранения, реализующие программы технического и</w:t>
      </w:r>
      <w:r>
        <w:br/>
      </w:r>
      <w:r>
        <w:rPr>
          <w:rFonts w:ascii="Times New Roman"/>
          <w:b/>
          <w:i w:val="false"/>
          <w:color w:val="000000"/>
        </w:rPr>
        <w:t>
профессионального, послесреднего, высшего, послевузовского и</w:t>
      </w:r>
      <w:r>
        <w:br/>
      </w:r>
      <w:r>
        <w:rPr>
          <w:rFonts w:ascii="Times New Roman"/>
          <w:b/>
          <w:i w:val="false"/>
          <w:color w:val="000000"/>
        </w:rPr>
        <w:t>
дополнительного профессионального образования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8"/>
        <w:gridCol w:w="3636"/>
        <w:gridCol w:w="3595"/>
        <w:gridCol w:w="2047"/>
        <w:gridCol w:w="3064"/>
      </w:tblGrid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расположения организации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телефона руководителя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РГП «Алматинский государственный институт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усовершенствования врачей»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Манас, 34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18.00 ч. с перерывом на обед с 13.00 до 14.00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(8727) 2749689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РГКП «Западно-Казахстанский государственный медицинский университет им. М. Оспанова»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Маресьева, 68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18.00 ч. с перерывом на обед с 13.00 до 14.00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(87132) 563425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РГП «Казахский национальный медицинский университет им. С.Д. Асфендиярова»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Толе би, 88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18.00 ч. с перерывом на обед с 13.00 до 14.00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(87272) 923014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РГП «Карагандинский государственный медицинский университет»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Гоголя, 40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18.00 ч. с перерывом на обед с 13.00 до 14.00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(87212) 518926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РГП «Государственный медицинский университет города Семей» 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Семей,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103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18.00 ч. с перерывом на обед с 13.00 до 14.00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(87222) 522251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РГП «Южно-Казахстанская государственная фармацевтическая академия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Аль-Фараби, 1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18.00 ч. с перерывом на обед с 13.00 до 14.00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(87252) 408208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«Медицинский университет г. Астана»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ул.Сары-Арка, 95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18.00 ч. с перерывом на обед с 13.00 до 14.00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(87172) 539541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(87172) 539545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РГП «Высшая школа общественного здравоохранения»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 ул. Утепова, 19 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18.00 ч. с перерывом на обед с 13.00 до 14.00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(87273) 378025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(87273) 297188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Международный казахстанско-турецкий университет имени Х.А. Яссауи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Туркестан, университетский городок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18.00 ч. с перерывом на обед с 13.00 до 14.00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(87253) 363849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«Национальный научный медицинский центр»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проспект Абылай хана, 42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18.00 ч. с перерывом на обед с 13.00 до 14.00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(87172) 231190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РГП «Научно-исследовательский кожно-венерологический институт»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г.Алматы, проспект Райымбека, 60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18.00 ч. с перерывом на обед с 13.00 до 14.00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(87273) 974223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РГКП «Научный центр педиатрии и детской хирургии»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 проспект Аль-Фараби, 146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18.00 ч. с перерывом на обед с 13.00 до 14.00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(87272) 697635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РГП «Научно-исследовательский институт травматологии и ортопедии»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проспект Абылай хана, 15 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18.00 ч. с перерывом на обед с 13.00 до 14.00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(87172) 547717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РГП «Республиканский центр развития здравоохранения»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Астана,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Иманова, 50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18.00 ч. с перерывом на обед с 13.00 до 14.00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(87172) 371199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РГП «Казахский научно-исследовательский институт онкологии и радиологии»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 проспект Абая,91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18.00 ч. с перерывом на обед с 13.00 до 14.00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(87272) 921064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РГП «Научный центр акушерства, гинекологии и перинатологии»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 проспект Достык,125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18.00 ч. с перерывом на обед с 13.00 до 14.00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(87273) 870887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«Национальный научный центр материнства и детства»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пр. Туран, 32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18.00 ч. с перерывом на обед с 13.00 до 14.00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(87172) 701409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«Республиканский детский реабилитационный центр»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Туран, 36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18.00 ч. с перерывом на обед с 13.00 до 14.00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(87172) 511544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«Казахский ордена «Знак почета» научно-исследовательский институт глазных болезней»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 ул. Толе би, № 95а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18.00 ч. с перерывом на обед с 13.00 до 14.00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(87272) 331786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РГП «Научно-исследовательский институт кардиологии и внутренних болезней»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 ул. Айтеке би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18.00 ч. с перерывом на обед с 13.00 до 14.00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(8727) 2796751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«Республиканский научный центр нейрохирургии»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Туран, 34/1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18.00 ч. с перерывом на обед с 13.00 до 14.00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(87172) 511594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РГКП «Республиканский научно-практический центр медико-социальных проблем наркомании»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г.Павлодар,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Кутузова, 200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18.00 ч. с перерывом на обед с 13.00 до 14.00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(87182) 605053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РГКП «Республиканский научно-практический центр психиатрии, психотерапии и наркологии»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Амангелды, 88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18.00 ч. с перерывом на обед с 13.00 до 14.00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(87272) 274832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«Республиканский научный центр неотложной медицинской помощи»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Жанибека и Керей хана, 3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18.00 ч. с перерывом на обед с 13.00 до 14.00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(87172) 543264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РГКП «Национальный центр проблем туберкулеза Республики Казахстан»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Бекхожина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18.00 ч. с перерывом на обед с 13.00 до 14.00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(8727) 2918692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РГКП «Национальный центр гигиены труда и профессиональных заболеваний»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Мустафина,15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18.00 ч. с перерывом на обед с 13.00 до 14.00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(87212) 561021,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56-52-63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«Национальный научный центр хирургии имени А.Н. Сызганова»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Желтоксан,62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18.00 ч. с перерывом на обед с 13.00 до 14.00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(87272) 2799282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«Научный центр урологии имени академика имени Б.У. Джарбусынова»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Басенова, 2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18.00 ч. с перерывом на обед с 13.00 до 14.00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(8727) 378493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РГП «Национальный центр проблем формирования здорового образа жизни»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Д.Кунаева,86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18.00 ч. с перерывом на обед с 13.00 до 14.00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(87272) 912081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РГКП «Научно-исследовательский институт радиационной медицины и экологии»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Семей,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Гагарина, 258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18.00 ч. с перерывом на обед с 13.00 до 14.00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(87222) 546349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РГКП «Центр судебной медицины»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Победы, 119/1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18.00 ч. с перерывом на обед с 13.00 до 14.00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(87172) 934043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РГП «Научно-производственный центр трансфузиологии»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Жанибека и Керей хана, 10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18.00 ч. с перерывом на обед с 13.00 до 14.00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(87172) 543300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РГКП «Республиканский колледж по подготовке и переподготовке средних медицинских и фармацевтических работников»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Ш.Калдаякова, 54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18.00 ч. с перерывом на обед с 13.00 до 14.00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(87272) 938213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«Кокшетауский медицинский колледж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Кокшетау,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Глинина, 54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18.00 ч. с перерывом на обед с 13.00 до 14.00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(87162) 315621, 315620, 314560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«Актюбинский медицинский колледж»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Черниязова,18а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18.00 ч. с перерывом на обед с 13.00 до 14.00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(87132) 400482,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400498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КГКП «Медицинский колледж г. Талдыкорган» 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Талдыкорган,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Жансугурова, 228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18.00 ч. с перерывом на обед с 13.00 до 14.00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(87282) 224334, 224335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КГКП «Талгарский медицинский колледж» 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Талгар,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Павлова, 24а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18.00 ч. с перерывом на обед с 13.00 до 14.00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(872774) 21993, 21611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«Атырауский медицинский колледж»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Курмангазы, 7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18.00 ч. с перерывом на обед с 13.00 до 14.00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(87122) 281038, 283850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«Усть-Каменогорский медицинский колледж»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Усть-Каменогороск,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30 Гвардейской дивизии, 44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18.00 ч. с перерывом на обед с 13.00 до 14.00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(87232) 540902, 540394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КГКП «Государственный медицинский колледж им. Д. Калматаева г. Семей» 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Семей,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Интернациональная, 38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18.00 ч. с перерывом на обед с 13.00 до 14.00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(87222) 560725, 563500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«Жамбылский медицинский колледж»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Жамбыл,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Ниеткалиева, 20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18.00 ч. с перерывом на обед с 13.00 до 14.00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(87262) 450320, 450319 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«Западно-Казахстанский медицинский колледж»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Уральск,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Жангирхана, 67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18.00 ч. с перерывом на обед с 13.00 до 14.00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(87112) 501183,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521538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«Медицинский колледж города Караганды»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Чкалова, 9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18.00 ч. с перерывом на обед с 13.00 до 14.00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(87212) 414532,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414501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«Медицинский колледж города Жезказган»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Жезказган,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Тарадая, 8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18.00 ч. с перерывом на обед с 13.00 до 14.00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(87102) 722960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«Медицинский колледж города Балхаш»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Балхаш,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Желтоксан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18.00 ч. с перерывом на обед с 13.00 до 14.00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(871036) 48550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«Костанайский медицинский колледж»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Костанай,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Баймагамбетова, 181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18.00 ч. с перерывом на обед с 13.00 до 14.00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(87142) 547764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«Аркалыкский медицинский колледж»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Аркалык,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Абая, 23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18.00 ч. с перерывом на обед с 13.00 до 14.00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(871430) 72302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«Кызылординский медицинский колледж»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Жахаева, 78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18.00 ч. с перерывом на обед с 13.00 до 14.00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(87242) 230513, 230070, 230595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«Мангистауский областной медицинский колледж»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Жанаозен,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 «Шуғыла», 21б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18.00 ч. с перерывом на обед с 13.00 до 14.00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(872934) 32646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«Павлодарский медицинский колледж»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Байзакова, 151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18.00 ч. с перерывом на обед с 13.00 до 14.00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(87182) 573380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«Экибастузский медицинский колледж»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Экибастуз,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Ломоносова, 5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18.00 ч. с перерывом на обед с 13.00 до 14.00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(871877) 54306, 54462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«Северо-Казахстанский медицинский колледж»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Петропавловск, ул. Шухова, 42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18.00 ч. с перерывом на обед с 13.00 до 14.00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(87152) 320869, 471486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«Шымкентский медицинский колледж»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Жылкишиева, 43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18.00 ч. с перерывом на обед с 13.00 до 14.00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(87252) 530910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«Туркестанский медицинский колледж»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Туркестан,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Кожанова,42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18.00 ч. с перерывом на обед с 13.00 до 14.00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(87253) 343157, 43156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«Жетысайский медицинский колледж»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Жетысай,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Л. Токбергенова, 3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18.00 ч. с перерывом на обед с 13.00 до 14.00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(872534) 67541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«Медицинский колледж» г. Алматы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Кабанбай батыра, 132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18.00 ч. с перерывом на обед с 13.00 до 14.00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(87272) 675905, 673662 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57.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«Городской медицинский колледж» г. Астана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Ш.Кудайбердыулы,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18.00 ч. с перерывом на обед с 13.00 до 14.00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(87172) 560061</w:t>
            </w:r>
          </w:p>
        </w:tc>
      </w:tr>
    </w:tbl>
    <w:bookmarkStart w:name="z6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документов о прохождении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подготовки, повышения квалификации 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переподготовки кадров отрасли здравоохранения»</w:t>
      </w:r>
    </w:p>
    <w:bookmarkEnd w:id="15"/>
    <w:bookmarkStart w:name="z6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Таблица. Значения показателей качества и эффективности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59"/>
        <w:gridCol w:w="2320"/>
        <w:gridCol w:w="2678"/>
        <w:gridCol w:w="1923"/>
      </w:tblGrid>
      <w:tr>
        <w:trPr>
          <w:trHeight w:val="30" w:hRule="atLeast"/>
        </w:trPr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последующем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году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отчетном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году</w:t>
            </w:r>
          </w:p>
        </w:tc>
      </w:tr>
      <w:tr>
        <w:trPr>
          <w:trHeight w:val="30" w:hRule="atLeast"/>
        </w:trPr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30" w:hRule="atLeast"/>
        </w:trPr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 установленный срок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момента сдачи документа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30" w:hRule="atLeast"/>
        </w:trPr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 качеством процесса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услуги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30" w:hRule="atLeast"/>
        </w:trPr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 качеством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информацией о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услуги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услуг, информация о которых доступна в электронном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формате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30" w:hRule="atLeast"/>
        </w:trPr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 существующим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порядком обжалования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30" w:hRule="atLeast"/>
        </w:trPr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 вежливостью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персонала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