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61d0" w14:textId="5db6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показателей оценки племенных заводов, племенных хозяйств и племенных репродукторов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1537.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20.04.2015 г. № 3-3/352.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9 июля 1998 года «О племенном животноводстве»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заводов и племенных хозяйств по овцеводству и козоводству;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заводов и племенных хозяйств по свиноводству;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заводов и племенных хозяйств по коневодству;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заводов и племенных хозяйств по верблюдоводству;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репродукторов;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репродукторов по страусоводству;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хозяйств по мараловодству и оленеводству;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хозяйств по кролиководству;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хозяйств по звероводству;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хозяйств по пчеловодству;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племенных хозяйств по рыбоводству.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заводов и племенных хозяйств по</w:t>
      </w:r>
      <w:r>
        <w:br/>
      </w:r>
      <w:r>
        <w:rPr>
          <w:rFonts w:ascii="Times New Roman"/>
          <w:b/>
          <w:i w:val="false"/>
          <w:color w:val="000000"/>
        </w:rPr>
        <w:t>
овцеводству и козоводству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561"/>
        <w:gridCol w:w="4090"/>
      </w:tblGrid>
      <w:tr>
        <w:trPr>
          <w:trHeight w:val="345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заводы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тонкорунного и полутонкорунного направления продуктивности</w:t>
            </w:r>
          </w:p>
        </w:tc>
      </w:tr>
      <w:tr>
        <w:trPr>
          <w:trHeight w:val="435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маток и ярок старше 1 года,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настриг шерсти по хозяйству на 1 голову в физическом весе, килограмм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6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ягнят на 100 маток,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 к отбивке,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класса элита,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I класса,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9"/>
        <w:gridCol w:w="3561"/>
        <w:gridCol w:w="4090"/>
      </w:tblGrid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грубошерстного и полугрубошерстного направления продуктивности</w:t>
            </w:r>
          </w:p>
        </w:tc>
      </w:tr>
      <w:tr>
        <w:trPr>
          <w:trHeight w:val="465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маток и ярок старше 1 года,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настриг шерсти по хозяйству на 1 голову в физическом весе, килограмм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ягнят на 100 маток,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 к отбивке,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класса элита,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0"/>
        <w:gridCol w:w="3561"/>
        <w:gridCol w:w="4089"/>
      </w:tblGrid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Каракульская порода</w:t>
            </w:r>
          </w:p>
        </w:tc>
      </w:tr>
      <w:tr>
        <w:trPr>
          <w:trHeight w:val="37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маток и ярок старше 1 года,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каракуля первых сортов,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серого и сур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белой и розовой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каракуля крупного и среднего размеров,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8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I класса,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80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шкурок каракуля специализированных по окраске,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розовой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молодняка на 100 маток,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 к отбивке,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0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класса элита,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1 класса,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0"/>
        <w:gridCol w:w="3561"/>
        <w:gridCol w:w="4089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Козоводство шерстного направления продуктивности</w:t>
            </w:r>
          </w:p>
        </w:tc>
      </w:tr>
      <w:tr>
        <w:trPr>
          <w:trHeight w:val="420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маток и козочек старше 1 года,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настриг шерсти (могера) по хозяйству на 1 голову в физическом весе, кг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козлят на 100 маток, гол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 к отбивке,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класса элита,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1 класса,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0"/>
        <w:gridCol w:w="3561"/>
        <w:gridCol w:w="4089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Козоводство молочного направления продуктивности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маток и козочек старше 1 года,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молока за лактацию, кг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козлят на 100 маток, голов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 к отбивке,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класса элита,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1 класса, %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заводов и племенных хозяйств по свиноводству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2"/>
        <w:gridCol w:w="3743"/>
        <w:gridCol w:w="3255"/>
      </w:tblGrid>
      <w:tr>
        <w:trPr>
          <w:trHeight w:val="180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заводы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хозяйства</w:t>
            </w:r>
          </w:p>
        </w:tc>
      </w:tr>
      <w:tr>
        <w:trPr>
          <w:trHeight w:val="810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основных племенных свиноматок, голов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10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племенных свиней по суммарной оценке (согласно результатам бонитировки):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хряки основные старше 2 лет,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элита-рекорд и элита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элита-рекорд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10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свиноматки основные,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10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хрячки ремонтные,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10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свинки ремонтные,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заводских линий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продуктивности племенных свиноматок: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многоплодие, голов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 (масса гнезда в 21 день), килограмм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75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гнезда в двухмесячном возрасте, килограмм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10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оцененных основных племенных хряков по качеству потомства,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35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оцененных основных племенных свиноматок по качеству потомства,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класса элита в общем количестве реализованных племенных свиней,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заводов и племенных хозяйств по коневодству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4"/>
        <w:gridCol w:w="2783"/>
        <w:gridCol w:w="2783"/>
      </w:tblGrid>
      <w:tr>
        <w:trPr>
          <w:trHeight w:val="82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заводы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хозяйства</w:t>
            </w:r>
          </w:p>
        </w:tc>
      </w:tr>
      <w:tr>
        <w:trPr>
          <w:trHeight w:val="6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лошадей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конюшенно-пастбищном содержании, голов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жеребцов-производителей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кобыл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племенных жеребцов-производителей в табуне класса элита,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 класса элита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5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заводских линий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элиты в реализованном молодняке,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выход жеребят от 100 голов кобыл,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лошадей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культурно-табунном содержании, голов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жеребцов-производителей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кобыл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племенных жеребцов-производителей в табуне класса элита,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 класса элита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заводских линий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элиты в реализованном молодняке,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выход жеребят от 100 голов кобыл,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лошадей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табунном содержании, голов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жеребцов-производителей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кобыл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племенных жеребцов-производителей в табуне класса элита,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 класса элита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заводских линий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элиты в реализованном молодняке,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85" w:hRule="atLeast"/>
        </w:trPr>
        <w:tc>
          <w:tcPr>
            <w:tcW w:w="1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выход жеребят от 100 голов кобыл, %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заводов и племенных хозяйств по верблюдоводству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2"/>
        <w:gridCol w:w="2558"/>
        <w:gridCol w:w="3769"/>
        <w:gridCol w:w="3051"/>
      </w:tblGrid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заводы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хозяйства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верблюдов, голов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бактриан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самцов-производителей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верблюдоматок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настриг шерсти по хозяйству на 1 голову в физическом весе, килограмм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племенных самцов-производителей класса элита %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верблюдоматок класса элита %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заводских линий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элиты в реализованном молодняке, %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верблюдов, голов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дромедар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самцов-производителей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верблюдоматок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настриг шерсти по хозяйству на 1 голову в физическом весе, килограмм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племенных самцов-производителей класса элита %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верблюдоматок класса элита %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заводских линий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элиты в реализованном молодняке, %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репродукторов Прародительское стадо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4"/>
        <w:gridCol w:w="1150"/>
        <w:gridCol w:w="1665"/>
        <w:gridCol w:w="1408"/>
        <w:gridCol w:w="1146"/>
        <w:gridCol w:w="1407"/>
        <w:gridCol w:w="1150"/>
        <w:gridCol w:w="1146"/>
        <w:gridCol w:w="1532"/>
        <w:gridCol w:w="1532"/>
      </w:tblGrid>
      <w:tr>
        <w:trPr>
          <w:trHeight w:val="30" w:hRule="atLeast"/>
        </w:trPr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Цесарки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Перепела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яичные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мясо-яичные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пекинские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поголовье взрослой птицы, тысяч голов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на несушку за год, штук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2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яиц на племенные цели от их валового производства,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молодняка,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 (без выбраковки), 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3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взрослой птицы (без выбраковки),%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селекционных гнезд на линию, штук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75" w:hRule="atLeast"/>
        </w:trPr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отводимого молодняка от одной гнездовой несушки при внутрилинейном спаривании, голов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Родительское стадо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8"/>
        <w:gridCol w:w="1153"/>
        <w:gridCol w:w="1153"/>
        <w:gridCol w:w="1153"/>
        <w:gridCol w:w="1148"/>
        <w:gridCol w:w="1408"/>
        <w:gridCol w:w="1151"/>
        <w:gridCol w:w="1148"/>
        <w:gridCol w:w="1212"/>
        <w:gridCol w:w="1856"/>
      </w:tblGrid>
      <w:tr>
        <w:trPr>
          <w:trHeight w:val="405" w:hRule="atLeast"/>
        </w:trPr>
        <w:tc>
          <w:tcPr>
            <w:tcW w:w="4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Цесарки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Перепела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яичные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мясо-яичные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пекинские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мускусные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поголовье взрослой птицы, тысяч голов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на несушку за год, штук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яиц на племенные цели от их валового производства,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молодняка,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  (без выбраковки),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10" w:hRule="atLeast"/>
        </w:trPr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взрослой птицы (без выбраковки),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репродукторов по страусоводству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3"/>
        <w:gridCol w:w="3743"/>
        <w:gridCol w:w="3744"/>
      </w:tblGrid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Африканские страусы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Австралийские страусы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Минимальное поголовье племенных половозрелых особей, голов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селекционных гнезд (1 самец: 2-5 самок), штук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Яйценоскость на племенную несушку за год, штук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Оплодотворенность яиц,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племенного молодняка,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племенного молодняка до 8-недельного возраста,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племенного молодняка в возрасте 12 месяцев, килограмм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хозяйств по мараловодству и оленеводству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0"/>
        <w:gridCol w:w="3358"/>
        <w:gridCol w:w="4252"/>
      </w:tblGrid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хозяйства  по мараловодству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хозяйства по оленеводству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Поголовье, голов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рогачей, голов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маток, голов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маток в стаде, %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элиты и І класса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рогачей, %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маток, %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перворожек, %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приплода на 100 маток, голов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пантов (сырых)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одного рогача, килограмм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перворожки, килограмм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пантов (консервированных)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одного рогача, килограмм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одной перворожки, килограмм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выхода (консервированных)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хозяйств по кролиководству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7"/>
        <w:gridCol w:w="3983"/>
      </w:tblGrid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хозяйства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самок основного стада, не менее, голов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кроликов класса элита и 1 класса, %: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 основного стада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ремонтного молодняка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молодняка от основной самки за окрол, голов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молодняка от одной самки в год, голов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ремонтного молодняка, килограмм: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3 месяца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60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4 месяца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72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племенного молодняка от полученного приплода, %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70" w:hRule="atLeast"/>
        </w:trPr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класса элита и 1 класса в реализованном племенном молодняке, %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</w:t>
      </w:r>
      <w:r>
        <w:br/>
      </w:r>
      <w:r>
        <w:rPr>
          <w:rFonts w:ascii="Times New Roman"/>
          <w:b/>
          <w:i w:val="false"/>
          <w:color w:val="000000"/>
        </w:rPr>
        <w:t>
племенных хозяйств по звероводству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4"/>
        <w:gridCol w:w="3966"/>
      </w:tblGrid>
      <w:tr>
        <w:trPr>
          <w:trHeight w:val="3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Племенные хозяйства</w:t>
            </w:r>
          </w:p>
        </w:tc>
      </w:tr>
      <w:tr>
        <w:trPr>
          <w:trHeight w:val="205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племенных зверей, не менее,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нутрий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9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элитных зверей (I и II класса) в основном стаде,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 ремонтных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 ремонтных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96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выход щенков от одной самки, голов: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норки стандартной темно-коричневой, коричневой, пастель, ампалосеребристой, соклопастель, американского паломино, серебристой голубой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норки других 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лисицы серебристо-черной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лисицы цветной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песца серебристого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песца вуалевого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соболя черного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нутрии в расчете на основную самку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136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тела племенного молодняка контрольных групп в возрасте, 6 месяцев, сантиметр: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норки стандартной темно-коричневой, коричневой, пастель, ампалосеребристой, соклопастель, американского паломино, серебристой голубой: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9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 других типов: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песцов: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845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(при отсутствии данных по длине тела) племенного молодняка контрольных групп в возрасте 6 месяцев,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норки стандартной темно-коричневой, коричневой, пастель, ампалосеребристой, соклопастель, американского паломино, серебристой голубой: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 других типов: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песцов: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молодняка за период выращивания,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видов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реализованного элитного племенного молодняка, %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племенных хозяйств по пчеловодству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хозяйства по пчеловодству должны иметь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иметь не менее 100 пчелиных семей, из которых не менее 65 % должны иметь племенных, высокопродуктивных плодных пчелиных маток и пчел районированной породы;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вести зоотехнический учет и проводить ветеринарно-санитарные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племенное хозяйство, производящее гибридных маток, может содержать не более 10 % пчелиных семей другой породы (располагать их в изолированном месте и использовать только в качестве материнских семей);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должны быть обеспечены устойчивой кормовой базой, а пчелиные семьи – хорошими условиями содержания и кормления;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сохранения чистоты породы завоз пчелиных семей и маток других пород в племенные хозяйства и сельскохозяйственные формирования, расположенные в радиусе 10 километров,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сохранность пчелиных семей из зимовки не менее 90 %;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валовый сбор меда на племенную пчелиную семью должен быть на 10 % выше средней из областных показателей в зависимости от зоны размещения по областям республики.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1537 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Минимальные показатели оценки племенных хозяйств</w:t>
      </w:r>
      <w:r>
        <w:br/>
      </w:r>
      <w:r>
        <w:rPr>
          <w:rFonts w:ascii="Times New Roman"/>
          <w:b/>
          <w:i w:val="false"/>
          <w:color w:val="000000"/>
        </w:rPr>
        <w:t>
по рыбоводству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рыбоводческие хозяйства должны иметь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100 штук рыб породы и линии каждого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выживаемость рыб, не ниже 90 %;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выход личинок,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прирост производителей с учетом восстановления массы половых продуктов, г: в среднем для самок он составляет от 1350 – до 2100, для самцов 800 – 1300 в зависимости от зоны рыбоводства;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ежегодного обновления маточного стада из расчета до 25 % племенные рыбоводные хозяйства должны иметь ремонтное поголовье племенных рыб всех возрастных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Соотношение самок и самцов маточного поголовья, продуктивные качества производителей племенных рыб и ремонтного стада, численность ремонтного стада должны соответствовать действующим рыбоводно-биологическим зональным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реализуемого племенного материала, получаемого от породы, должно составлять не менее 10 миллион штук личинок.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Минимальные показатели для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 (рыбопитомников)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7"/>
        <w:gridCol w:w="1515"/>
        <w:gridCol w:w="1515"/>
        <w:gridCol w:w="3363"/>
      </w:tblGrid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Пелядь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Растительноядные рыбы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племенных рыб-производителей, шт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плодовитость самок, тыс.шт: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икре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личинкам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подрощенной молоди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племенных личинок, млн.шт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оплодотворенной икры, млн.шт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