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98ff" w14:textId="ca59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июня 2008 года № 558 "Об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2012 года № 1470. Утратило силу постановлением Правительства Республики Казахстан от 31 декабря 2015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2008 года № 558 «Об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государству» (САПП Республики Казахстан, 2008 г., № 29, ст. 291)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оплаты труда и премирования председателя и членов правления акционерного общества «Фонд национального благосостояния «Самрук-Қазына» определяются советом директоров акционерного общества «Фонд национального благосостояния «Самрук-Қазына».»;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Предельные размеры месячных должностных окладов и условий оплаты труда и премирования председателя и членов правления акционерного общества «Фонд национального благосостояния «Самрук-Қазына» определяются советом директоров акционерного общества «Фонд национального благосостояния «Самрук-Қазына».».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1638 «Вопросы акционерного общества «Фонд национального благосостояния «Самрук-Қазына» (САПП Республики Казахстан, 2009 г., № 43, ст. 418), за исключением пункта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2011 года № 1315 «О внесении изменения и дополнения в постановление Правительства Республики Казахстан от 22 октября 2009 года № 1638 «Вопросы акционерного общества «Фонд национального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