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0b6" w14:textId="f45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границы Республики Казахстан и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2012 года № 1370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Государственной границы Республики Казахстан и Пограничной службы Комитета национальной безопасности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 О внесении изменений и дополнений в некоторые  законодательные акты Республики Казахстан по вопросам  Государственной границы Республики Казахстан и  Пограничной службы Комитета национальной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393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393. Неповиновение законному распоряжению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требованию военнослужащего, в связи с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 обязанностей по охране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Казахстан, а также законному требованию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лиц, участвующих в защите (охране)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границы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393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393. Неповиновение законному распоряжению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требованию военнослужащего, в связи с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 обязанностей по охране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Казахстан, а также законному требованию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лиц, участвующих в защите (охране)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границы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Неповиновение законному распоряжению или требованию военнослужащего, в связи с исполнением им обязанностей по охране Государственной границы Республики Казахстан, а также законному требованию лиц, участвующих в защите (охране) Государственной границы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 до десяти месячных расчетных показателей или административный арест на срок до пятнадцати суток.».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13, ст. 91; № 14, ст. 92,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 пункта 2 статьи 276-6: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дата определяется на основании отметки о въезде в Республику Казахстан, проставляемой в талоне подразделениями Пограничной службы Комитета национальной безопасности Республики Казахстан при проведении государственного контроля, форма и порядок представления которого устанавливаются совместно уполномоченным органом и Комитетом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 ст. 32; № 8, ст. 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 статьи 2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обеспечение физической защиты (охраны) загранучреждений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12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участвует в обеспечении безопасности загранучреждений Республики Казахстан и их персонала;».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«О внешней разведке» (Ведомости Парламента Республики Казахстан, 2010 г., № 10, ст. 46; 2011 г., № 1, ст. 3; 2012 г., № 4, ст. 32; № 5, ст. 41; № 8, ст. 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 10)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 пределах своих полномочий участие в обеспечении безопасности загранучреждений Республики Казахстан и их персонала. Порядок организации обеспечения безопасности загранучреждений Республики Казахстан и их персонала определяется совместным нормативным правовым актом субъектов внешней разведки и уполномоченного органа в сфере внешней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физической защиты (охраны) загранучреждений Республики Казахстан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границе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подпункт 14)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оснащение загранучреждений Республики Казахстан специальными видами связи, разработка и осуществление инженерно-технической защиты, мероприятий по предотвращению утечки по техническим каналам сведений, составляющих государственные секреты;».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 (Ведомости Парламента Республики Казахстан, 2012 г., № 4, ст. 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«Военнослужащие специальных государственных органов проходят службу в соответствии с законодательством Республики Казахстан о воинской службе с учетом особенностей, предусмотренных статьями 7, 15-19, 22, 24, 29-37, главами 5, 6 и 9 настоящего Закона.».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(Ведомости Парламента Республики Казахстан, 2012 г., № 5, ст. 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22-1. Аттестация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военнослужащих Вооруженных Сил по контракту определяется Правилами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Внеочередная аттестация военнослужащих Вооруженных Сил по контракту проводится по решению Президента Республики Казахстан, определяющему ее порядок, сроки и категории аттестуемых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внеочередной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выдвижения на вышестоящую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несдачи нормативов по определению профессиональной пригодности и получения при тестировании оценки ниже порогового значения, аттестационная комиссия принимает одно из решений, предусмотренных подпунктами 3), 4) и 5)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дважды не явившиеся на заседание аттестационной комиссии без уважительной причины, рекомендуются к увольнению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не прошедшие внеочередную аттестацию и (или) отказавшиеся продолжить воинскую службу на иных, в том числе на нижестоящих, должностях, подлежат увольнению в порядке, установленном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пункт 1 статьи 26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служебное несоответствие, выявившееся по итогам аттестации.»;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пункт 1 статьи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Призывные комиссии образуются на период проведения призыва по решению местных исполнительных органов в составе, определенном статьей 16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областной (города республиканского значения или столицы) призывной комиссии включается заместитель руководителя территориального органа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призывных комиссий могут также входить и иные представители государственных органов и общественных организаций. Численный состав комиссий должен быть нечетным.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призыва граждан на воинскую службу утверждается местным исполнительным органом.».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пунктов 5 и 6 статьи 1, которые вводятся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