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d745" w14:textId="592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удостоверения соответствия экземпляра гражданского воздушного судна нормам летной годности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2012 года № 1341.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24 февраля 2015 года № 193.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удостоверения соответствия экземпляра гражданского воздушного судна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1341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удостоверения соответствия экземпляра</w:t>
      </w:r>
      <w:r>
        <w:br/>
      </w:r>
      <w:r>
        <w:rPr>
          <w:rFonts w:ascii="Times New Roman"/>
          <w:b/>
          <w:i w:val="false"/>
          <w:color w:val="000000"/>
        </w:rPr>
        <w:t>
гражданского воздушного судна нормам летной годности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удостоверения соответствия экземпляра гражданского воздушного судна нормам летной годности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сертификации и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соответствия экземпляра гражданского воздушного судна нормам летной годности (далее – удостоверение соответствия).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воздушное судно (далее – ВС) – аппарат, поддерживаемый в атмосфере за счет его взаимодействия с воздухом, исключая взаимодействие с воздухом, отраженным от земной (водной) поверхности;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доказательная документация – документация, содержащая результаты проверок, испытаний, исследований и оценок технического состояния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обратившееся с заявкой в уполномоченный орган в сфере гражданской авиации для сертификации экземпляра гражданского воздушного судна (далее – ЭГВС);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изготовитель – юридическое или физическое лицо, осуществляющее изготовление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модификация ВС – любое изменение принятой конструкции ВС и (или) его компонентов, которое существенно влияет на их летную годность или затрагивает их характеристики, влияющие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нормы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НЛГ) – требования к конструкции, параметрам и летным качествам воздушных судов и их компонентов, направленных на обеспечение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разработчик – юридическое или физическое лицо, осуществляющее разработку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сертификат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подтверждающий соответствие нормам летной годности конструкции типа гражданского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техническая экспертная комиссия – постоянно действующий рабочий орган экспертной организации, уполномоченной для осуществления экспертной оценки конструкции, летных характеристик летательного аппарата и определения его технического состояния и годности к полетам;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ЭГВС НЛГ – документ, выданный уполномоченным органом в сфере гражданской авиации, удостоверяющий соответствие конструкции ЭГВС, характеристик и эксплуатационно-технической документации нормам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(далее – уполномоченный орган)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эксплуатационная документация ЭГВС – комплект документов, регламентирующий летную и техническую эксплуатацию ЭГВС, включая его техническое обслуживание и ремонт конкретного ЭГВС и его компонентов, а также содержащий условия эксплуатации и эксплуатационные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экспертная организация – некоммерческая организация, объединяющая эксплуатантов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эксплуатант – физическое или юридическое лицо, занимающееся эксплуатацией гражданских воздушных судов или предлагающее свои услуги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Каждый ЭГВС, не имеющий утвержденной типовой конструкции (сертификата типа), подлежит сертификации уполномоченным органом на соответствие его конструкции, характеристик и эксплуатационно-технической документации НЛГ гражданских ВС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ВС, на которое выдано удостоверение соответствия, не допускается к осуществлению коммерческих воздушных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Содержащиеся в настоящих Правилах процедуры и общие технические требования применяются к ЭГВС легкой и сверхлегкой авиации (самолеты, вертолеты, планеры с мотором, автожиры, аэростатические воздушные суда) с максимальной взлетной массой не более 2250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модификации ЭГВС он подлежит повторной сертификации.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 ЭГВС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в уполномоченный орган подает заявку на сертификацию ЭГВС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комплект эксплуатационной документации экземпляра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спецификация экземпляра ВС, которая должна содержать краткое техническое описание, принципиальные схемы систем, основные характеристики, а также ожидаемые условия эксплуатации и ограничения, в диапазоне которых будет сертифицироваться экземпляр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ВС в трех проекциях или фотографии в различных ракурсах: спереди, сбоку, сзади;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первичные платежные документы, подтверждающие законность приобретения ВС или сборочного комплекта, двигателя, винта, агрегатов и комплектующих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свидетельства* либо справка о государственной регистрации (перерегистрации) юридического лица или копия удостоверения личности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уплату сбора за выдачу удостоверения соответствия экземпляра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уполномоченный орган в течение двух рабочих дней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пяти рабочих дней с момента получения заявки привлекает экспертную организацию для проведения работ по сертификационному обследованию на оценку соответствия конструкции, характеристик и эксплуатационно-технической документации  ЭГВС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с привлечением экспертной организации оценивает аэродинамические и прочностные характеристики ВС, конструкцию, качество его изготовления (капитального ремонта), техническое состояние с использованием инструктивного материала, разработанного уполномоченным органом в сфере гражданской авиации для государственных авиационных инспекторов по проведению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сертификационного обследования уполномоченный орган в сфере гражданской авиации оформляет акт оценки технического состояния и определения годности к полетам ЭГВС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карты данных удостоверения соответствия НЛГ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акта летно-технического обследования ЭГВС, протокола летной экспертизы ЭГВС;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(регламента) технического обслуживания ЭГВС.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акт летно-технического обследования ЭГВС и протокол летной экспертизы ЭГВС составляются в двух экземплярах, один из которых выдается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Общий срок сертификации ЭГВС составляет 30 календарных дней со дня регистрации заявки. В тех случаях, когда необходимо проведение дополнительного изучения или проверки, срок рассмотрения может быть продлен не более чем на 30 календарных дней, о чем сообщается заявителю в течение трех календарных дней с момента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настоящими Правилами сроки не выдал заявителю удостоверение соответствия либо не представил письменный мотивированный отказ, то с даты истечения сроков его выдачи удостоверение соответствия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положительного акта оценки технического состояния и определения годности к полетам ЭГВС уполномоченный орган выдает заявителю в течение десяти рабочих дней со дня получения данного акта удостоверение соответствия ЭГВС НЛГ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акта оценки технического состояния и определения годности к полетам ЭГВС, уполномоченный орган отказывает в выдаче удостоверения соответствия ЭГВС НЛГ. При этом, заявителю дается мотивированный ответ в письменном виде с указанием причин отказа в течение 5 рабочих дней с момента получения данного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при сертификационном обследовании, заявитель составляет план корректирующих действий с указанием даты и ответственных лиц по устранению замечаний для утверждения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уполномоченным органом в сфере гражданской авиации плана корректирующих действий течение срока сертификации приостанавливается до устранения выявленных несоответствий.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Держатель удостоверения соответствия ЭГВС НЛГ, осуществивший изменения конструкции ЭГВС, его компонентов или эксплуатационной документации, в месячный срок извещает уполномоченный орган об этих изменениях и предъявляет ЭГВС для повторной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 сертификацию экземпляра гражданского воздушного судна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Действие удостоверения соответствия ЭГВС НЛГ приостанавливается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сертифицированную уполномоченным органом конструкцию ЭГВС или его эксплуатационную документацию внесены изменение или дополнение, не согласованные уполномоченным органом, с нарушением процедур,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утери или его порчи;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или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в процессе эксплуатации присущих данному ЭГВС недостатков, связанных с нарушением его летной годности и угрожающих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авиационного происшествия или повреждения ЭГВС, приведших к нарушению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уполномоченный орган информирует о приостановлении и прекращении действия удостоверения соответствия ЭГВС НЛГ эксплуатанта в течение 5 рабочих дней с момента установления причин, послуживших приостановлению и прекращению действия указанного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указанных выше случаях держатель удостоверения соответствия ЭГВС НЛГ должен сообщить и, в случае приостановления, вернуть сертификат ЭГВС в уполномоченный орган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Возобновление действия сертификата ЭГВС производится со дня согласования уполномоченным органом в сфере гражданской авиации акта об устранении причин, вызвавших приостановление его действия, представленного заявителем с приложением доказательной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неустранения причин, на основании которых было приостановлено действие сертификата ЭГВС, уполномоченный орган отказывает в течение 15 рабочих дней с момента представления соответствующей заявки в возобновлении действия сертификата ЭГВС. При этом, заявителю дается мотивированный ответ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утрате или приведении в негодность удостоверения соответствия ЭГВС НЛГ выдача его дубликата производится на основании представления в уполномоченный орган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держателя удостоверения соответствия ЭГВС НЛГ о выдаче дубликата сертификата ЭГВС, оформленного в произвольной форме с указанием в нем причин и обстоятельств утраты удостоверения соответствия ЭГВС НЛГ или приведения его в негодность;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соответствия ЭГВС НЛГ, если он пришел в негодность.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Выдача дубликата удостоверения соответствия ЭГВС НЛГ производится в течение 5 рабочих дней со дня подачи заявления. В правом верхнем углу дубликата удостоверения делается отметка «Дубликат». 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экземпляра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нормам летной годности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</w:p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СЕРТИФИКАЦИЮ ЭКЗЕМПЛЯРА ГРАЖДАНСКОГО 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сертификацию экземпляра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ЭГВС)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которое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(владелец ЭГВС)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основные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(самолет, вертолет, планер, аэростатическое воздушное судно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Использованная конструкторская документация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(собственный проект, готовая КД, имеющая прототип, восстановленное ВС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Построено в условиях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    (индивидуально, в техническом клубе, на заводе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ЭГВС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 условия эксплуатации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отвечаю за достоверность представленных сведений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неизвестны факты, которые свидетельствовали бы о том, что заявляемое для экспертизы ВС не могло бы соответствовать предъявляемым к нему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____________/_________________/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подпись    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г.</w:t>
      </w:r>
    </w:p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соответствия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нормам летной годности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оценки технического состояния и определения годности к полетам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экземпляра гражданского воздушного судна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___________ 20 _____ года № ____________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оценка по программе сертификации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Текст акта оценки о годности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эксплуатации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(несоответствие) эксплуатационной документации, воздушного судна и его оборудования установленным требованиям к экземпляру воздушного гражданского судна и нормативным правовым актам Республики Казахстан в сфере гражданской авиации, заявляемым видам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           (подпись)</w:t>
      </w:r>
    </w:p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экземпляра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нормам летной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            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КАРТА ДАННЫХ</w:t>
      </w:r>
      <w:r>
        <w:br/>
      </w:r>
      <w:r>
        <w:rPr>
          <w:rFonts w:ascii="Times New Roman"/>
          <w:b/>
          <w:i w:val="false"/>
          <w:color w:val="000000"/>
        </w:rPr>
        <w:t>
(для единичного экземпляра гражданского воздушного судна,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единичного экземпляра аэростатического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Настоящая карта данных является неотъемлемой 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соответствия № _____ и содержит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эксплуатационные ограничения и характеристики единичного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 (самолет, вертолет, автожир и др., его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Двигатель (двигатели)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мощность, л.с.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максимальные обороты, об/мин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Воздушный винт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Топливо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Максимальная взлетная масса ВС, кг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Центровка: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предельно-передняя _____, %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предельно-задняя _____, %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Грузоподъемность, кг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Ограничения по скорости: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максимально допустимая, км/ч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минимально допустимая, км/ч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скорость отрыва при взлете, км/ч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скорость приземления при посадке, км/ч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Состав экипажа, чел.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Метеоусловия для выполнения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высота облаков, м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горизонтальная видимость, м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ветер, м/с: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на взлете, м/с: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встречный, м/с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попутный, м/с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под 90 град., м/с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на посадке, м/с: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встречный, м/с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попутный, м/с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под 90 град., м/с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температура окружающего воздуха, град.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Запрещено: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 ЭГВС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__________/_____________________/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Подпись    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«___» ___________ 20__ г.</w:t>
      </w:r>
    </w:p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КАРТА ДАННЫХ</w:t>
      </w:r>
      <w:r>
        <w:br/>
      </w:r>
      <w:r>
        <w:rPr>
          <w:rFonts w:ascii="Times New Roman"/>
          <w:b/>
          <w:i w:val="false"/>
          <w:color w:val="000000"/>
        </w:rPr>
        <w:t>
(единичного экземпляра аэростатического воздушного судна)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карта данных является неотъемлемой частью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соответствия № _______ и содержит основные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эксплуатационные ограничения и характеристики единичного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аэростатического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 (аэростатическое воздушное судно)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Опознавательный знак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изготовления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Оболочка: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опознавательного знака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расцветка и характерные признаки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оболочки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заводской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Основные комплектующие изделия (заводской №, дата изготовления, изготовитель)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Гондола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 газовых баллонов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Тип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Основные характеристики и ограничения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753"/>
        <w:gridCol w:w="2933"/>
        <w:gridCol w:w="3173"/>
      </w:tblGrid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формуляру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заправляемого в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баллон, 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оболочки, град.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пустого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аэростата, кг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полезного груза,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пилота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при +15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кг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полета, 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режиме набора, м/с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режиме снижения,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полетов: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град.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у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 экземпляра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_________/____________________/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 Подпись      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 г.</w:t>
      </w:r>
    </w:p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экземпляра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нормам летной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годности         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-Герб-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нормам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 гражданского воздушного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(самолет, вертолет, автожир, аэростатическое воздушное судно и др., его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№ 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установленным требованиям к экземпляру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___ эксплуатационные ограничения и характеристики единичного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экземпляра 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(самолет, вертолет, автожир, аэростатическое воздушное судно и др., его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содержатся в карте данных, которая является неотъемлемой частью настоящего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вступления в силу удостоверения соответствия экземпляра гражданского воздушного судна нормам летной годности: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