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c2f8" w14:textId="695c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сентября 2010 года № 964 "Об утверждении Единой методики расчета организациями местного содержания при закупке товаров, работ и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2012 года № 1336. Утратило силу постановлением Правительства Республики Казахстан от 28 июля 2015 года № 596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28.07.2015 </w:t>
      </w:r>
      <w:r>
        <w:rPr>
          <w:rFonts w:ascii="Times New Roman"/>
          <w:b w:val="false"/>
          <w:i w:val="false"/>
          <w:color w:val="ff0000"/>
          <w:sz w:val="28"/>
        </w:rPr>
        <w:t>№ 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2010 года № 964 «Об утверждении Единой методики расчета организациями местного содержания при закупке товаров, работ и услуг» (САПП Республики Казахстан, 2010 г., № 52, ст. 496)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Единой методике расчета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организациями местного содержания при закупке товаров, работ и услуг,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0, в случае отсутствия сертификата о происхождении товара формы «CT-KZ», если иное не установлено пунктами 7, 8 настоящей Единой методики расчета организациями местного содержания при закупке товаров, работ и услуг;»;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0, в случае отсутствия сертификата о происхождении товара формы «CT-KZ»;» если иное не установлено пунктами 7, 8 настоящей Единой методики расчета организациями местного содержания при закупке товаров, работ и услуг;»;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 и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При расчете местного содержания в договоре на поставку товаров или работ, где использовались сырьевые товары, приобретенные у резидентов Республики Казахстан, не требующие подтверждения сертификатом о происхождении товара для внутреннего обращения формы «CT-KZ», предусмотренные приложением к настоящей Единой методике, Ki приравнивается к единице без подтверждения сертификатом о происхождении товара для внутреннего обращения формы «CT-KZ».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расчете местного содержания по договорам с субъектами естественных монополий, включенных в Государственный регистр субъектов естественных монополий, коэффициент Кi и Rj приравнивается к единице.»;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2012 года № 1336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Единой методике расчета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 местного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закупке товаров, работ и услуг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сырьевых товаров, приобретенных у резидентов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не требующих подтверждения сертификатом о</w:t>
      </w:r>
      <w:r>
        <w:br/>
      </w:r>
      <w:r>
        <w:rPr>
          <w:rFonts w:ascii="Times New Roman"/>
          <w:b/>
          <w:i w:val="false"/>
          <w:color w:val="000000"/>
        </w:rPr>
        <w:t>
происхождении товара для внутреннего обращения формы «CT-KZ»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353"/>
        <w:gridCol w:w="15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товара по КП ВЭД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кпвэд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Ячмень, рожь и овес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бобовые зеленые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бобовые сушеные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зерновые прочие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сухой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бобовые сушеные, не включенные в другие группировки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хлопка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масличные прочие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 необрушенный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01.12.1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листовые или стручковые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плодовоовощные прочие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Корнеплоды, клубни или луковицы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Корнеплоды и клубни столовые с высоким содержанием крахмала или инулина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сахарная и семена свеклы сахарной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Грибы и трюфели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свежие, не включенные в другие группировки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Хлопок-сырец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01.16.11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Цветы срезанные; семена цветов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01.19.2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свеклы, семена растений кормовых; сырье растительное прочее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01.19.3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 крупный рогатый молочного стада, живой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01.41.1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 крупный рогатый прочий и буйволы, живые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01.42.1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 и животные семейства лошадиных прочие, живые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01.43.1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 и верблюдовые, живые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01.44.1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и козы, живые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01.45.1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Свиньи, живые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01.46.1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Домашняя птица, живая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01.47.1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Животные прочие, выращиваемые на ферме, живые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01.49.1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сырая и газ природный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металлические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Камень, песок и глина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сырье для химической промышленности и производства удобрений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Торф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и хлорид натрия чистый, вода морская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скота крупного рогатого, свиней, овец, коз, лошадей и животных семейства лошадиных, свежее или охлажденное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Субпродукты пищевые скота крупного рогатого, свиней, овец, коз, лошадей и животных семейства лошадиных, свежие или охлажденные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субпродукты пищевые мороженные; мясо и субпродукты пищевые прочие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 щипаная и шкуры и кожи сырые скота крупного рогатого или животных семейства лошадиных, овец и коз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скота крупного рогатого, овец, коз, свиней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необработанные непищевые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Пух и шкурки птиц с перьями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из шкур целых скота крупного рогатого без волосяного покрова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из шкур не целых скота крупного рогатого без волосяного покрова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из шкур животных семейства лошадиных без волосяного покрова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из шкур овечьих, козьих или свиных без волосяного покрова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Известь гашеная, негашеная и гидравлическая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23.52.1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Пепел и зола, полученные от сжигания отходов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38.21.40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неопасные, пригодные для повторного использования, прочие, собранные, кроме шин резиновых использованных 38.11.53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38.11.5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