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17b1" w14:textId="be81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декабря 2002 года № 1300 "О Регламенте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2012 года № 1335.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 следующие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подготовке проектов поручений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проработанность поднимаемых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результативность и эффективность (указывается конкретный конечный результат);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экономическая целесообразность и обеспеченность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дублирования с иными поручениями.";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наличия в проекте постановления (распоряжения) положений порученческого характера, государственные органы руководствуются абзацем вторым пункта 8 настоящего Регламента.".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