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f53" w14:textId="aa85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1 декабря 2012 года в размере 35805 тенге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пятнадца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