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76b6" w14:textId="9407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2012 года № 1238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 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Келимбетова Кайрата Нематовича подписать от имени Правительства Республики Казахстан Протокол о внесении изменений в Соглашение о Правилах определения страны происхождения товаров в Содружестве Независимых Государств  от 20 ноября 2009 года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1238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Правилах определения страны</w:t>
      </w:r>
      <w:r>
        <w:br/>
      </w:r>
      <w:r>
        <w:rPr>
          <w:rFonts w:ascii="Times New Roman"/>
          <w:b/>
          <w:i w:val="false"/>
          <w:color w:val="000000"/>
        </w:rPr>
        <w:t>
происхождения товаров в Содружестве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20 ноября 2009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25 мая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3, ст. 33)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условий, производственных и технологических операций, при выполнении которых товар считается происходящим из той страны, в которой они имели место, строки с кодами  ТН ВЭД: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5515"/>
        <w:gridCol w:w="5865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1501 00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Костный жир или 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из отходов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любой позиции,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0203, 0206 или 0207, или 0506;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мяса или субпродуктов свиней позиции 0203 или 0206, или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субпродуктов птицы позиции 0207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1502 00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Костный жир или 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из отходов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любой позиции,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0201, 0202, 0204 или 0206, или 0506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2403 10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Курительный табак,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 заменителей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табака в любой пропорции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позиции 2403 не должна превышать 50 %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конечной продукции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2932 99 700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циклические ацетали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внутренние гемиацетали,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другую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функциональную группу,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галогенированные,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любых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2932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2932 99 850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эфиры простые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позиции 2909 не должна превышать 50 %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конечной продукции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3920 10 270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и полосы или ленты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не более 0,125 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полиэтилена с удельным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менее 0,94,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напечатанным рисунком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текстом, в рулонах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той же позиции, что и готовый продукт, не должна превышать 50 %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конечной продукции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4017 00 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Резина твердая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эбонит) во всех формах,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отходы и скрап;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твердой резины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твердой резины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6803 00 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агломерированного сланца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обработанного сланца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8608 00 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железнодорожных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или управления 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дорогах, трамвайных путях, автомобильных дорогах, внутренних водных путях, парковочных сооружениях, портах или аэродромах;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упомянутых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не должна превышать 50 % цены конечной продукции. В вышеуказанном пределе материалы, классифицируемые в той же позиции, что и продукт, могут использоваться до суммы в пределах 5 % цены конечной продукции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следующих редакциях: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5515"/>
        <w:gridCol w:w="5865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1501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Костный жир или 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из отходов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любой позиции,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материалов позиций 0203, 0206 или 0207, или 0506;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мяса или субпродуктов свиней позиции 0203 или 0206, или мяса либо субпродуктов птицы позиции 0207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1502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Костный жир или жир,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из отходов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любой позиции, за исключением материалов позиций 0201, 0202, 0204 или 0206, или 0506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2403 11 000,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2403 19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Курительный табак, содержащий или не содержащий заменителей табака в любой пропорции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используемых материалов позиции 2403 не должна превышать 50 % цены конечной продукции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2932 99 000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циклические ацетали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внутренние гемиацетали,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другую кислородсодержащую функциональную группу,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галогенированные, сульфированные, нитрованные или нитрозированные производные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позиций, в том числе из других материалов позиции 2932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2932 99 000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эфиры простые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используемых материалов позиции 2909 не должна превышать 50 % цены конечной продукции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3920 10 250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 и полосы или ленты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не более 0,125 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полиэтилена с удельным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менее 0,94,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напечатанным рисунком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текстом, в рулонах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 стоимость используемых материалов той же позиции, что и готовый продукт, не должна превышать 50 %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конечной продукции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4017 00 000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Резина твердая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эбонит) во всех формах,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отходы и скрап;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твердой резины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твердой резины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6803 00 000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агломерированного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обработанного сланца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8608 00 000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оборудование и устройства для железнодорожных и трамвайных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электромеханическое) сигнальное оборудование, устройства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портах или аэродромах;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упомянутых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не должна превышать 50 % цены конечной продукции. В вышеуказанном пределе материалы, классифицируемые в той же позиции, что и продукт, могут использоваться до суммы в пределах 5 %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по истечении 30 дней с 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 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52"/>
        <w:gridCol w:w="4553"/>
        <w:gridCol w:w="4553"/>
      </w:tblGrid>
      <w:tr>
        <w:trPr>
          <w:trHeight w:val="30" w:hRule="atLeast"/>
        </w:trPr>
        <w:tc>
          <w:tcPr>
            <w:tcW w:w="4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4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4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  <w:tc>
          <w:tcPr>
            <w:tcW w:w="4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Узбекистан</w:t>
            </w:r>
          </w:p>
        </w:tc>
        <w:tc>
          <w:tcPr>
            <w:tcW w:w="4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4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4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4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4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Азербайджанской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4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4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