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b5ca" w14:textId="e4eb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29 октября 2004 года № 1132 "Некоторые вопросы Министерства труда и социальной защиты населения Республики Казахстан" и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сентября 2012 года № 1209. Утратило силу постановлением Правительства Республики Казахстан от 31 декабря 2015 года № 1193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31.12.2015 </w:t>
      </w:r>
      <w:r>
        <w:rPr>
          <w:rFonts w:ascii="Times New Roman"/>
          <w:b w:val="false"/>
          <w:i w:val="false"/>
          <w:color w:val="ff0000"/>
          <w:sz w:val="28"/>
        </w:rPr>
        <w:t>№ 1193</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000000"/>
          <w:sz w:val="28"/>
        </w:rPr>
        <w:t>ПРЕСС-РЕЛИЗ</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23.09.2014 </w:t>
      </w:r>
      <w:r>
        <w:rPr>
          <w:rFonts w:ascii="Times New Roman"/>
          <w:b w:val="false"/>
          <w:i w:val="false"/>
          <w:color w:val="000000"/>
          <w:sz w:val="28"/>
        </w:rPr>
        <w:t>№ 1005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2007 г., № 51, ст. 648):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6) следующего содержания:</w:t>
      </w:r>
      <w:r>
        <w:br/>
      </w:r>
      <w:r>
        <w:rPr>
          <w:rFonts w:ascii="Times New Roman"/>
          <w:b w:val="false"/>
          <w:i w:val="false"/>
          <w:color w:val="000000"/>
          <w:sz w:val="28"/>
        </w:rPr>
        <w:t>
      «6)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 утверждаются уполномоченным органом по труду.»;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категории</w:t>
      </w:r>
      <w:r>
        <w:rPr>
          <w:rFonts w:ascii="Times New Roman"/>
          <w:b w:val="false"/>
          <w:i w:val="false"/>
          <w:color w:val="000000"/>
          <w:sz w:val="28"/>
        </w:rPr>
        <w:t xml:space="preserve"> «G-7»:</w:t>
      </w:r>
      <w:r>
        <w:br/>
      </w:r>
      <w:r>
        <w:rPr>
          <w:rFonts w:ascii="Times New Roman"/>
          <w:b w:val="false"/>
          <w:i w:val="false"/>
          <w:color w:val="000000"/>
          <w:sz w:val="28"/>
        </w:rPr>
        <w:t>
</w:t>
      </w:r>
      <w:r>
        <w:rPr>
          <w:rFonts w:ascii="Times New Roman"/>
          <w:b w:val="false"/>
          <w:i w:val="false"/>
          <w:color w:val="000000"/>
          <w:sz w:val="28"/>
        </w:rPr>
        <w:t>
      абзац седьмой изложить в следующей редакции:</w:t>
      </w:r>
      <w:r>
        <w:br/>
      </w:r>
      <w:r>
        <w:rPr>
          <w:rFonts w:ascii="Times New Roman"/>
          <w:b w:val="false"/>
          <w:i w:val="false"/>
          <w:color w:val="000000"/>
          <w:sz w:val="28"/>
        </w:rPr>
        <w:t>
      «Преподаватель: ВУЗа и учебного заведения технического и профессионального, послесреднего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категорию</w:t>
      </w:r>
      <w:r>
        <w:rPr>
          <w:rFonts w:ascii="Times New Roman"/>
          <w:b w:val="false"/>
          <w:i w:val="false"/>
          <w:color w:val="000000"/>
          <w:sz w:val="28"/>
        </w:rPr>
        <w:t xml:space="preserve"> «G-10» изложить в следующей редакции:</w:t>
      </w:r>
      <w:r>
        <w:br/>
      </w:r>
      <w:r>
        <w:rPr>
          <w:rFonts w:ascii="Times New Roman"/>
          <w:b w:val="false"/>
          <w:i w:val="false"/>
          <w:color w:val="000000"/>
          <w:sz w:val="28"/>
        </w:rPr>
        <w:t xml:space="preserve">
      «G-10 </w:t>
      </w:r>
      <w:r>
        <w:br/>
      </w:r>
      <w:r>
        <w:rPr>
          <w:rFonts w:ascii="Times New Roman"/>
          <w:b w:val="false"/>
          <w:i w:val="false"/>
          <w:color w:val="000000"/>
          <w:sz w:val="28"/>
        </w:rPr>
        <w:t>
      Специалист высшего уровня квалификации: агроном, агрохимик, аккомпаниатор, актер, артист, археограф, архивист, архитектор, бактериолог карантинной лаборатории, балетмейстер, библиограф, библиотекарь, биолог, биохимик, бухгалтер, вирусолог карантинной лаборатории, ветеринарный врач, вожатый, воспитатель, гельминтолог, геодезист, герболог, гидрогеолог, гидротехник, дирижер, диспетчер авиационных и автомобильных перевозок, звукорежиссер, зоолог, зоотехник, инженер всех специальностей, инспектор, инструктор, искусствовед, ихтиолог, ихтопатолог, капитан, кинорежиссер, командир, конструктор, консультант по социальной работе, концертмейстер, корреспондент, культорганизатор, лаборант, лесничий, летчик-наблюдатель, логопед, мастер, медицинская сестра, менеджер, методист, механик, миколог, микробиолог, музыкальный руководитель, музыковед, оператор-постановщик, охотовед, палеограф, паразитолог, переводчик, помощник режиссера, провизор (фармацевт), продюсер, производитель работ (прораб), психолог, радиолог, редактор, режиссер, режиссер-постановщик, репетитор, референт, рыбовод, селекционер, серолог, солист, социолог, социальный работник по уходу, социальный педагог, спасатель, специалист по социальной работе, специалист по воинскому учету и бронированию, специалист центра занятости, специалист по выплате пенсий и пособий, стажер-исследователь, статистик, технолог, токсиколог ветеринарной лаборатории, тренер, химик-аналитик, хореограф, хормейстер, хранитель фондов в музеях, художники всех наименований, художник-конструктор (дизайнер), фитопатолог, штурман, эколог, экономист, экскурсовод, электроник, энтомолог карантинной лаборатории, эпидемиолог, эпизоотолог, юрисконсульт.</w:t>
      </w:r>
      <w:r>
        <w:br/>
      </w:r>
      <w:r>
        <w:rPr>
          <w:rFonts w:ascii="Times New Roman"/>
          <w:b w:val="false"/>
          <w:i w:val="false"/>
          <w:color w:val="000000"/>
          <w:sz w:val="28"/>
        </w:rPr>
        <w:t>
      Старший специалист среднего уровня квалификации: акушерка, воспитатель, диетическая сестра, зубной врач, зубной техник, мастер, медицинская сестра, медицинский статистик, медицинский лаборант, менеджер здравоохранения, рентгенлаборант, специализированная медицинская сестра, специалист по социальной работе, фармацевт, фельдшер (-лаборант)»;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категории</w:t>
      </w:r>
      <w:r>
        <w:rPr>
          <w:rFonts w:ascii="Times New Roman"/>
          <w:b w:val="false"/>
          <w:i w:val="false"/>
          <w:color w:val="000000"/>
          <w:sz w:val="28"/>
        </w:rPr>
        <w:t xml:space="preserve"> «G-13»:</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«Специалист среднего уровня квалификации: агроном, аккомпаниатор, артист, архивист, архитектор, ассистент (помощник) специалиста, ассистент режиссера, балетмейстер, библиограф, библиотекарь, бухгалтер, ветеринарный фельдшер, вожатый, геодезист, дирижер, диспетчер авиационных и автомобильных перевозок, зоотехник, инженер всех специальностей, инспектор, инструктор, капитан, командир, концертмейстер, корректор, корреспондент, культорганизатор, лаборант, лесничий, мастер, менеджер, методист, механик, музыкальный руководитель, музыковед, оператор пульта управления киновидеопроекционной аппаратуры, оптикометрист, переводчик, помощник режиссера, программист, производитель работ (прораб), проектировщик, редактор, репетитор, руководитель кружка, социальный работник по уходу, специалист по воинскому учету и бронированию, специалист центра занятости, специалист по выплате пенсий и пособий, статистик, техники всех наименований, технолог, тренер, хореограф, хранитель фондов в музеях, художники всех наименований, художник-конструктор (дизайнер), шкипер, штурман, экономист, экскурсовод, электроник, энергетик, юрисконсульт.».</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