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5302" w14:textId="2d75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программы "Доступное жилье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2012 года № 1159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821 «Об утверждении Программы «Доступное жилье – 2020»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акционерному обществу «Фонд национального благосостояния «Самрук-Қазына» предоставить кредит уполномоченной организации акимата города Астаны на реализацию пилотного проекта по сносу аварийного жилья города Астаны на следующих основных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сумма займа – 20000000000 (двадцать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 – 2 (два)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основного долга – в конце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выплата вознаграждения – полугодовыми платежами;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cтавка вознаграждения – 0,02 (ноль целых две сотых)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– без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при формировании проекта республиканского бюджета на 2014 год предусмотреть выделение средств в 2014 году акимату города Астаны в сумме 20000000000 (двадцать миллиардов)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Акимату города Астаны после выполнения мероприятия, указанного в пункте 2 настоящего постановления, в установленном законодательством порядке обеспечить исполнение обязательств уполномоченной организацией по возврату кредита в размере 20000000000 (двадцать миллиардов) тенге перед акционерным обществом «Фонд национального благосостояния «Самрук-Қазына»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