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8593" w14:textId="6078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об Объединенной коллегии таможенных служб государств-членов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2012 года №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об Объединенной коллегии таможенных служб государств-членов Таможенного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Договора об Объединенной коллегии</w:t>
      </w:r>
      <w:r>
        <w:br/>
      </w:r>
      <w:r>
        <w:rPr>
          <w:rFonts w:ascii="Times New Roman"/>
          <w:b/>
          <w:i w:val="false"/>
          <w:color w:val="000000"/>
        </w:rPr>
        <w:t>
таможенных служб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об Объединенной коллегии таможенных служб государств-членов Таможенного союза, совершенный в городе Москве 22 июня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об Объединенной коллегии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 -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далее именуемые Сторонами,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года,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взаимодействия таможенных служб государств-членов Таможенного союза (далее - таможенные службы государств Сторон), обеспечения реализации целей и задач Таможенного союза, унификации применения таможенного законодательства и таможенного регулирования по вопросам, входящим в компетенцию таможенных органов государств Сторон, Стороны учреждают Объединенную коллегию таможенных служб государств-членов Таможенного союза (далее - Объединенная коллегия).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Объединенная коллегия осуществляет свою деятельность в пределах полномочий, предусмотренных настоящим Договором, другими международными договорами государств - 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Объединенную коллегию возглавляет Председатель из числа руководителей таможенных служб государств Сторон, избираемый членами Объединенной коллегии. Председатель Объединенной коллегии имеет заместителей, избираемых членами Объединенной коллегии, по числу государств-членов Таможенного союза, за исключением заместителя от Стороны, которую представляет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Объединенной коллегии и его заместители избираются на должности на один год. По решению Объединенной коллегии данный срок может быть продлен.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действующим Председателем Объединенной коллегии обязанностей по ведению заседания Объединенной коллегии его функции выполняет один из заместителей Председателя Объединенной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Объединенной коллегии входят Председатель, его заместители, а также руководящие работники центральных таможенных органов государств Сторон (по должностям) из числа членов коллегий центральных таможенных органов государств Сторон с равным представительством от каждого центрального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Объединенной коллегии определяется Правилами процедуры, утверждаемыми Председателем по итогам рассмотрения Объединенной коллегией.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Заседания Объединенной коллегии проводятся не реже одного раза в квартал. По просьбе хотя бы одного из центральных таможенных органов государств Сторон могут проводиться внеочередные заседания Объединенной коллегии.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Объединенной коллегии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таможенных служб государств Сторон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единой правовой базы Таможенного союза по вопросам таможенного дела в части, касающейся компетенции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единообразного применения таможенного законодательства Таможенного союза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унифицированного порядка организации таможенного оформления и таможенного контроля товаров и транспортных средств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таможенной политики на единой таможенной территории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Объединенная коллегия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норм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таможенного законодательства Таможенного союза и внесение их на рассмотрение органов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правовых и организационных условий для формирования и функционирования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решений, принятых Межгосударственным Советом ЕврАзЭС (Высшим органом Таможенного союза) и Комиссией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принятие совместных планов и мер, направленных на обеспечение единообразного соблюдения норм таможенного регулирования в Таможенном союзе, контроль за соблюдением которых возложен на таможенные органы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основных вопросов взаимодействия таможенных служб государств Сторон в сфере таможенного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спорных вопросов, связанных с толкованием и (или) применением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рассмотрение хода реализации актов, регулирующих таможенные отношения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инициирование в установленном порядке перед Сторонами и участие в разработке и реализации программ развития Таможенного союза в сфере таможенного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на рассмотрение органов Таможенного союза предложений по совершенствованию таможенного регулирования в Таможенном союзе, унификации таможенных правил и форм таможенных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деятельности, направленной на обеспечение контроля за соблюдением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рекомендаций таможенным службам государств Сторон по обеспечению единообразного применения правил определения страны происхождения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предложений для органов Таможенного союза пo разработке и совершенствованию порядка декларирования, контроля таможенной стоимости товаров и уплаты таможенных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соблюдения унифицированного порядка таможенного контроля, единообразного и эффективного применения унифицированных таможенных процедур в государствах - членах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форм и методов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применения таможенными службами государств Сторон унифицированных правил перемещения физическими лицами через таможенную границу Таможенного союза товаров для личного пользования и порядка декларирования таких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единообразного применения единой Товарной номенклатуры внешнеэкономической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и разработка рекомендаций по внесению изменений в единую Товарную номенклатуру внешнеэкономической деятельности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осуществления таможенными органами государств Сторон контроля за соблюдением законодательства, регламентирующего порядок ввоза и вывоза валютных ценностей, а также осуществления иных функций, предусмотренных валютным законодательством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служб государств Сторон по борьбе с контрабандой, иными преступлениями в - сфере таможенного регулирования в Таможенном союзе, а также административными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разработки, совершенствования и внедрения информационных систем и информационных технологий, применяемых таможенными службами государств Сторон, обеспечение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системы совместных мер таможенных служб государств Сторон по пресечению незаконного оборота наркотических средств и психотропных веществ, оружия, предметов художественного, исторического и археологического достояния народов государств Сторон и народов зарубежных стран, объектов интеллектуальной собственности, видов животных и растений, находящихся под угрозой исчезновения, их частей и дериватов, других товаров, подпадающих под запреты и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мер и создание условий в пределах компетенции таможенных служб государств Сторон, способствующих ускорению товарооборота через таможенную границу Таможенного союза, а также содействующих развитию внешнеэкономических связей государств Сторон, предприятий, учреждений, организаций и граждан государств Сторон, включая развитие таможенной инфраструктуры, обеспечение реализации этих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пределах своей компетенции в международном сотрудничестве по таможенным вопросам, координация участия в нем центральных таможенных органов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определению области рисков, в отношении которых таможенные органы Сторон в обязательном порядке разрабатывают и применяют меры по их минимизации;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методологических основ функционирования системы управления рисками для формирования единых стандартов системы управления рисками и обеспечения единообразного их применения в рамках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Объединенная коллегия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в рамках своей компетенции предложения о совершенствовании порядка учета сумм таможенных пошлин, иных пошлин, налогов и сборов, имеющих эквивалентное действие в условиях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решения, направленные на развитие сотрудничества, обеспечение взаимодействия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для обеспечения эффективного таможенного администрирования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постоянные или временные рабочие группы, необходимые для подготовки вопросов в сфере таможенного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поручать таможенным службам государств Сторон докладывать о ходе реализации норм таможенного законодательства Таможенного союза и о ходе выполнения принимаемых Объединенной коллегией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области рисков, в отношении которых таможенные органы в обязательном порядке разрабатывают и применяют меры по их минимизации;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единый порядок обмена информацией и предоставление информации, связанной с уплатой ввозных таможенных пошлин (иных пошлин налогов и сборов, имеющих эквивалентное действие);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применение согласованных правил, основанных на единых принципах ведения учета ввозных таможенных пошлин,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 в соответствии с международными договорами государств - 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Объединенной коллегии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на обсуждение любые вопросы в пределах компетенции Объединенной коллегии и получать необходимую информацию о рассматриваемых вопросах и выполнении принятых Объединенной коллегией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месте и времени проведения заседаний Объединенной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 деятельности рабочих групп Объединенной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Объединенную коллегию о позиции своего государства по рассматриваемым вопросам таможенного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доводить решения, принятые Объединенной коллегией, до уполномоченных органов своего государства и способствовать их выполнению;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полным и своевременным выполнением принятых Объединенной коллегией решений.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Объединенной коллегии принимаются на основе консенсуса, при этом каждое государство - член Таможенного союза имеет один решающий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подписываются Председателем и руководителями остальных таможенных служб государств Сторон (при их присутствии на заседаниях Объединенной коллегии). При отсутствии руководителей таможенных служб государств Сторон на заседании Объединенной коллегии решения Объединенной коллегии подписываются Председателем 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в семидневный срок с даты принятия объявляются для исполнения приказами руководителей центральных таможенных органов государств Сторон, издаваемыми ими в пределах полномочий, установленных законодательством каждого из государств Сторон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Функции Секретариата Объединенной коллегии возлагаются на Федеральную таможенную службу (Российская Федерация).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Федеральной таможенной службы по выполнению функций Секретариата Объединенной коллегии осуществляется за счет бюджетных средств Российской Федерации, выделяемых на финансирование Федеральной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Объединенной коллегии осуществляет организацию и информационно-техническое обеспечение деятельности Объединенной коллегии. Перечень иных функций, выполняемых Секретариатом, определяется Положением о Секретариате Объединенной коллегии, утверждаемым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Объединенной коллегии и участников ее заседаний несет направляющая Сторона.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Рабочим языком Объединенной коллегии является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Местом пребывания Секретариата Объединенной коллегии является город Москва.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Договору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настоящий Договор могут вноситься изменения и дополнения,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положений настоящего Договора, разрешаются путем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Договора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22 июня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Комиссии Таможенного союза, которая является депозитарием настоящего Договора и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 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Правительство            Правительство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 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       Казахстан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Договора об Объединенной коллегии таможенных служб государств - членов Таможенного союза, подписанного 22 июня 2011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С.Н. Румасом;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У.Е. Шукеевым;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Таможенного союза                          М.И. Халимов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