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b6f" w14:textId="2ae7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сентября 2003 года № 983 "Об образовании Межведомственной комиссии по вопросам борьбы с незаконным вывозом, ввозом и торговлей людьми"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2012 года № 1121. Утратило силу постановлением Правительства Республики Казахстан от 7 июня 2017 года № 341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07.06.2017 </w:t>
      </w:r>
      <w:r>
        <w:rPr>
          <w:rFonts w:ascii="Times New Roman"/>
          <w:b w:val="false"/>
          <w:i w:val="false"/>
          <w:color w:val="ff0000"/>
          <w:sz w:val="28"/>
        </w:rPr>
        <w:t>№ 341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сентября 2003 года № 983 "Об образовании Межведомственной комиссии по вопросам борьбы с незаконным вывозом, ввозом и торговлей людьми" (САПП Республики Казахстан, 2003 г., № 39, ст. 400)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ввести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вопросам борьбы с незаконным вывозом, ввозом и торговлей людьми, утвержденный указанным постановлением:</w:t>
      </w:r>
    </w:p>
    <w:bookmarkEnd w:id="2"/>
    <w:tbl>
      <w:tblPr>
        <w:tblW w:w="0" w:type="auto"/>
        <w:tblCellSpacing w:w="0" w:type="auto"/>
        <w:tblBorders>
          <w:top w:val="none"/>
          <w:left w:val="none"/>
          <w:bottom w:val="none"/>
          <w:right w:val="none"/>
          <w:insideH w:val="none"/>
          <w:insideV w:val="none"/>
        </w:tblBorders>
      </w:tblPr>
      <w:tblGrid>
        <w:gridCol w:w="2220"/>
        <w:gridCol w:w="2523"/>
        <w:gridCol w:w="7557"/>
      </w:tblGrid>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Берика Мажитовича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юстиции Республики</w:t>
            </w:r>
          </w:p>
          <w:p>
            <w:pPr>
              <w:spacing w:after="20"/>
              <w:ind w:left="20"/>
              <w:jc w:val="both"/>
            </w:pPr>
            <w:r>
              <w:rPr>
                <w:rFonts w:ascii="Times New Roman"/>
                <w:b w:val="false"/>
                <w:i w:val="false"/>
                <w:color w:val="000000"/>
                <w:sz w:val="20"/>
              </w:rPr>
              <w:t>
Казахстан, председателем;</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Баймолдину</w:t>
            </w:r>
          </w:p>
          <w:p>
            <w:pPr>
              <w:spacing w:after="20"/>
              <w:ind w:left="20"/>
              <w:jc w:val="both"/>
            </w:pPr>
            <w:r>
              <w:rPr>
                <w:rFonts w:ascii="Times New Roman"/>
                <w:b w:val="false"/>
                <w:i w:val="false"/>
                <w:color w:val="000000"/>
                <w:sz w:val="20"/>
              </w:rPr>
              <w:t>
Зауреш Хамитовну</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Министра юстиции</w:t>
            </w:r>
          </w:p>
          <w:p>
            <w:pPr>
              <w:spacing w:after="20"/>
              <w:ind w:left="20"/>
              <w:jc w:val="both"/>
            </w:pPr>
            <w:r>
              <w:rPr>
                <w:rFonts w:ascii="Times New Roman"/>
                <w:b w:val="false"/>
                <w:i w:val="false"/>
                <w:color w:val="000000"/>
                <w:sz w:val="20"/>
              </w:rPr>
              <w:t>
Республики Казахстан, заместителем</w:t>
            </w:r>
          </w:p>
          <w:p>
            <w:pPr>
              <w:spacing w:after="20"/>
              <w:ind w:left="20"/>
              <w:jc w:val="both"/>
            </w:pPr>
            <w:r>
              <w:rPr>
                <w:rFonts w:ascii="Times New Roman"/>
                <w:b w:val="false"/>
                <w:i w:val="false"/>
                <w:color w:val="000000"/>
                <w:sz w:val="20"/>
              </w:rPr>
              <w:t>
председателя;</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Булеулиева</w:t>
            </w:r>
          </w:p>
          <w:p>
            <w:pPr>
              <w:spacing w:after="20"/>
              <w:ind w:left="20"/>
              <w:jc w:val="both"/>
            </w:pPr>
            <w:r>
              <w:rPr>
                <w:rFonts w:ascii="Times New Roman"/>
                <w:b w:val="false"/>
                <w:i w:val="false"/>
                <w:color w:val="000000"/>
                <w:sz w:val="20"/>
              </w:rPr>
              <w:t>
Бахтияра</w:t>
            </w:r>
          </w:p>
          <w:p>
            <w:pPr>
              <w:spacing w:after="20"/>
              <w:ind w:left="20"/>
              <w:jc w:val="both"/>
            </w:pPr>
            <w:r>
              <w:rPr>
                <w:rFonts w:ascii="Times New Roman"/>
                <w:b w:val="false"/>
                <w:i w:val="false"/>
                <w:color w:val="000000"/>
                <w:sz w:val="20"/>
              </w:rPr>
              <w:t xml:space="preserve">
Тулегеновича </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директора Департамента</w:t>
            </w:r>
          </w:p>
          <w:p>
            <w:pPr>
              <w:spacing w:after="20"/>
              <w:ind w:left="20"/>
              <w:jc w:val="both"/>
            </w:pPr>
            <w:r>
              <w:rPr>
                <w:rFonts w:ascii="Times New Roman"/>
                <w:b w:val="false"/>
                <w:i w:val="false"/>
                <w:color w:val="000000"/>
                <w:sz w:val="20"/>
              </w:rPr>
              <w:t>
экспертизы международных договоров</w:t>
            </w:r>
          </w:p>
          <w:p>
            <w:pPr>
              <w:spacing w:after="20"/>
              <w:ind w:left="20"/>
              <w:jc w:val="both"/>
            </w:pPr>
            <w:r>
              <w:rPr>
                <w:rFonts w:ascii="Times New Roman"/>
                <w:b w:val="false"/>
                <w:i w:val="false"/>
                <w:color w:val="000000"/>
                <w:sz w:val="20"/>
              </w:rPr>
              <w:t>
Министерства юстиции Республики</w:t>
            </w:r>
          </w:p>
          <w:p>
            <w:pPr>
              <w:spacing w:after="20"/>
              <w:ind w:left="20"/>
              <w:jc w:val="both"/>
            </w:pPr>
            <w:r>
              <w:rPr>
                <w:rFonts w:ascii="Times New Roman"/>
                <w:b w:val="false"/>
                <w:i w:val="false"/>
                <w:color w:val="000000"/>
                <w:sz w:val="20"/>
              </w:rPr>
              <w:t>
Казахстан, секретарем;</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Даленова</w:t>
            </w:r>
          </w:p>
          <w:p>
            <w:pPr>
              <w:spacing w:after="20"/>
              <w:ind w:left="20"/>
              <w:jc w:val="both"/>
            </w:pPr>
            <w:r>
              <w:rPr>
                <w:rFonts w:ascii="Times New Roman"/>
                <w:b w:val="false"/>
                <w:i w:val="false"/>
                <w:color w:val="000000"/>
                <w:sz w:val="20"/>
              </w:rPr>
              <w:t>
Руслана Ерболатовича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вице-министра финансов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Демеуова</w:t>
            </w:r>
          </w:p>
          <w:p>
            <w:pPr>
              <w:spacing w:after="20"/>
              <w:ind w:left="20"/>
              <w:jc w:val="both"/>
            </w:pPr>
            <w:r>
              <w:rPr>
                <w:rFonts w:ascii="Times New Roman"/>
                <w:b w:val="false"/>
                <w:i w:val="false"/>
                <w:color w:val="000000"/>
                <w:sz w:val="20"/>
              </w:rPr>
              <w:t>
Марата Гановича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заместителя Министра</w:t>
            </w:r>
          </w:p>
          <w:p>
            <w:pPr>
              <w:spacing w:after="20"/>
              <w:ind w:left="20"/>
              <w:jc w:val="both"/>
            </w:pPr>
            <w:r>
              <w:rPr>
                <w:rFonts w:ascii="Times New Roman"/>
                <w:b w:val="false"/>
                <w:i w:val="false"/>
                <w:color w:val="000000"/>
                <w:sz w:val="20"/>
              </w:rPr>
              <w:t>
внутренних дел Республики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Кырыкбаева</w:t>
            </w:r>
          </w:p>
          <w:p>
            <w:pPr>
              <w:spacing w:after="20"/>
              <w:ind w:left="20"/>
              <w:jc w:val="both"/>
            </w:pPr>
            <w:r>
              <w:rPr>
                <w:rFonts w:ascii="Times New Roman"/>
                <w:b w:val="false"/>
                <w:i w:val="false"/>
                <w:color w:val="000000"/>
                <w:sz w:val="20"/>
              </w:rPr>
              <w:t>
Армана Оразбаевича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 - министра культуры и информации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Нурымбетова</w:t>
            </w:r>
          </w:p>
          <w:p>
            <w:pPr>
              <w:spacing w:after="20"/>
              <w:ind w:left="20"/>
              <w:jc w:val="both"/>
            </w:pPr>
            <w:r>
              <w:rPr>
                <w:rFonts w:ascii="Times New Roman"/>
                <w:b w:val="false"/>
                <w:i w:val="false"/>
                <w:color w:val="000000"/>
                <w:sz w:val="20"/>
              </w:rPr>
              <w:t>
Биржана</w:t>
            </w:r>
          </w:p>
          <w:p>
            <w:pPr>
              <w:spacing w:after="20"/>
              <w:ind w:left="20"/>
              <w:jc w:val="both"/>
            </w:pPr>
            <w:r>
              <w:rPr>
                <w:rFonts w:ascii="Times New Roman"/>
                <w:b w:val="false"/>
                <w:i w:val="false"/>
                <w:color w:val="000000"/>
                <w:sz w:val="20"/>
              </w:rPr>
              <w:t>
Бидайбековича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 - министра труда и социальной</w:t>
            </w:r>
          </w:p>
          <w:p>
            <w:pPr>
              <w:spacing w:after="20"/>
              <w:ind w:left="20"/>
              <w:jc w:val="both"/>
            </w:pPr>
            <w:r>
              <w:rPr>
                <w:rFonts w:ascii="Times New Roman"/>
                <w:b w:val="false"/>
                <w:i w:val="false"/>
                <w:color w:val="000000"/>
                <w:sz w:val="20"/>
              </w:rPr>
              <w:t>
защиты населения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Азимову</w:t>
            </w:r>
          </w:p>
          <w:p>
            <w:pPr>
              <w:spacing w:after="20"/>
              <w:ind w:left="20"/>
              <w:jc w:val="both"/>
            </w:pPr>
            <w:r>
              <w:rPr>
                <w:rFonts w:ascii="Times New Roman"/>
                <w:b w:val="false"/>
                <w:i w:val="false"/>
                <w:color w:val="000000"/>
                <w:sz w:val="20"/>
              </w:rPr>
              <w:t>
Эльвиру</w:t>
            </w:r>
          </w:p>
          <w:p>
            <w:pPr>
              <w:spacing w:after="20"/>
              <w:ind w:left="20"/>
              <w:jc w:val="both"/>
            </w:pPr>
            <w:r>
              <w:rPr>
                <w:rFonts w:ascii="Times New Roman"/>
                <w:b w:val="false"/>
                <w:i w:val="false"/>
                <w:color w:val="000000"/>
                <w:sz w:val="20"/>
              </w:rPr>
              <w:t>
Абылхасимовну</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Департамента экспертизы</w:t>
            </w:r>
          </w:p>
          <w:p>
            <w:pPr>
              <w:spacing w:after="20"/>
              <w:ind w:left="20"/>
              <w:jc w:val="both"/>
            </w:pPr>
            <w:r>
              <w:rPr>
                <w:rFonts w:ascii="Times New Roman"/>
                <w:b w:val="false"/>
                <w:i w:val="false"/>
                <w:color w:val="000000"/>
                <w:sz w:val="20"/>
              </w:rPr>
              <w:t>
международных договоров Министерства</w:t>
            </w:r>
          </w:p>
          <w:p>
            <w:pPr>
              <w:spacing w:after="20"/>
              <w:ind w:left="20"/>
              <w:jc w:val="both"/>
            </w:pPr>
            <w:r>
              <w:rPr>
                <w:rFonts w:ascii="Times New Roman"/>
                <w:b w:val="false"/>
                <w:i w:val="false"/>
                <w:color w:val="000000"/>
                <w:sz w:val="20"/>
              </w:rPr>
              <w:t>
юстиции Республики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Борчашвили</w:t>
            </w:r>
          </w:p>
          <w:p>
            <w:pPr>
              <w:spacing w:after="20"/>
              <w:ind w:left="20"/>
              <w:jc w:val="both"/>
            </w:pPr>
            <w:r>
              <w:rPr>
                <w:rFonts w:ascii="Times New Roman"/>
                <w:b w:val="false"/>
                <w:i w:val="false"/>
                <w:color w:val="000000"/>
                <w:sz w:val="20"/>
              </w:rPr>
              <w:t>
Исидора Шамиловича</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Департамента</w:t>
            </w:r>
          </w:p>
          <w:p>
            <w:pPr>
              <w:spacing w:after="20"/>
              <w:ind w:left="20"/>
              <w:jc w:val="both"/>
            </w:pPr>
            <w:r>
              <w:rPr>
                <w:rFonts w:ascii="Times New Roman"/>
                <w:b w:val="false"/>
                <w:i w:val="false"/>
                <w:color w:val="000000"/>
                <w:sz w:val="20"/>
              </w:rPr>
              <w:t>
стратегического планирования и</w:t>
            </w:r>
          </w:p>
          <w:p>
            <w:pPr>
              <w:spacing w:after="20"/>
              <w:ind w:left="20"/>
              <w:jc w:val="both"/>
            </w:pPr>
            <w:r>
              <w:rPr>
                <w:rFonts w:ascii="Times New Roman"/>
                <w:b w:val="false"/>
                <w:i w:val="false"/>
                <w:color w:val="000000"/>
                <w:sz w:val="20"/>
              </w:rPr>
              <w:t>
организационно-аналитической работы</w:t>
            </w:r>
          </w:p>
          <w:p>
            <w:pPr>
              <w:spacing w:after="20"/>
              <w:ind w:left="20"/>
              <w:jc w:val="both"/>
            </w:pPr>
            <w:r>
              <w:rPr>
                <w:rFonts w:ascii="Times New Roman"/>
                <w:b w:val="false"/>
                <w:i w:val="false"/>
                <w:color w:val="000000"/>
                <w:sz w:val="20"/>
              </w:rPr>
              <w:t>
Министерства юстиции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Дубовицкую</w:t>
            </w:r>
          </w:p>
          <w:p>
            <w:pPr>
              <w:spacing w:after="20"/>
              <w:ind w:left="20"/>
              <w:jc w:val="both"/>
            </w:pPr>
            <w:r>
              <w:rPr>
                <w:rFonts w:ascii="Times New Roman"/>
                <w:b w:val="false"/>
                <w:i w:val="false"/>
                <w:color w:val="000000"/>
                <w:sz w:val="20"/>
              </w:rPr>
              <w:t>
Марию</w:t>
            </w:r>
          </w:p>
        </w:tc>
        <w:tc>
          <w:tcPr>
            <w:tcW w:w="2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старшего сотрудника по проектам</w:t>
            </w:r>
          </w:p>
          <w:p>
            <w:pPr>
              <w:spacing w:after="20"/>
              <w:ind w:left="20"/>
              <w:jc w:val="both"/>
            </w:pPr>
            <w:r>
              <w:rPr>
                <w:rFonts w:ascii="Times New Roman"/>
                <w:b w:val="false"/>
                <w:i w:val="false"/>
                <w:color w:val="000000"/>
                <w:sz w:val="20"/>
              </w:rPr>
              <w:t>
Центра Организации по безопасности и</w:t>
            </w:r>
          </w:p>
          <w:p>
            <w:pPr>
              <w:spacing w:after="20"/>
              <w:ind w:left="20"/>
              <w:jc w:val="both"/>
            </w:pPr>
            <w:r>
              <w:rPr>
                <w:rFonts w:ascii="Times New Roman"/>
                <w:b w:val="false"/>
                <w:i w:val="false"/>
                <w:color w:val="000000"/>
                <w:sz w:val="20"/>
              </w:rPr>
              <w:t>
сотрудничеству в Европе (ОБСЕ) в</w:t>
            </w:r>
          </w:p>
          <w:p>
            <w:pPr>
              <w:spacing w:after="20"/>
              <w:ind w:left="20"/>
              <w:jc w:val="both"/>
            </w:pPr>
            <w:r>
              <w:rPr>
                <w:rFonts w:ascii="Times New Roman"/>
                <w:b w:val="false"/>
                <w:i w:val="false"/>
                <w:color w:val="000000"/>
                <w:sz w:val="20"/>
              </w:rPr>
              <w:t>
городе Астане (по согласованию);</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вывести из указанного состава: Тусупбекова Рашида Толеутаевича, Куставлетова Дулата Рашитовича, Берекетова Махсата Берекетовича, Омарова Мурата Ескельдиевича, Телебаева Газиза Турысбековича, Шукпутова Андаря Маулешевича, Сулейменова Жаната Куанышовича, Аюбаева Мейрама Акатовича, Шаймерденова Ербола Шаймерденовича, Оспанова Жаркынбека Кожановича, Штеффена Букмайера;</w:t>
      </w:r>
    </w:p>
    <w:bookmarkEnd w:id="3"/>
    <w:bookmarkStart w:name="z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Межведомственной комиссии по вопросам борьбы с незаконным вывозом, ввозом и торговлей людьми, утвержденном указанным постановлением:</w:t>
      </w:r>
    </w:p>
    <w:bookmarkEnd w:id="4"/>
    <w:bookmarkStart w:name="z6" w:id="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3 изложить в следующей редакции:</w:t>
      </w:r>
    </w:p>
    <w:bookmarkEnd w:id="5"/>
    <w:p>
      <w:pPr>
        <w:spacing w:after="0"/>
        <w:ind w:left="0"/>
        <w:jc w:val="both"/>
      </w:pPr>
      <w:r>
        <w:rPr>
          <w:rFonts w:ascii="Times New Roman"/>
          <w:b w:val="false"/>
          <w:i w:val="false"/>
          <w:color w:val="000000"/>
          <w:sz w:val="28"/>
        </w:rPr>
        <w:t>
      "принятию мер по защите и восстановлению прав и законных интересов человека и гражданина, выявлению и устранению причин и условий, способствующих совершению правонарушений;";</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заслушивать отчеты руководителей и должностных лиц государственных органов, занимающихся борьбой с торговлей людьми о проводимой ими работе и вырабатывать предложения по совершенствованию их деятельности;";</w:t>
      </w:r>
    </w:p>
    <w:bookmarkStart w:name="z9" w:id="7"/>
    <w:p>
      <w:pPr>
        <w:spacing w:after="0"/>
        <w:ind w:left="0"/>
        <w:jc w:val="both"/>
      </w:pPr>
      <w:r>
        <w:rPr>
          <w:rFonts w:ascii="Times New Roman"/>
          <w:b w:val="false"/>
          <w:i w:val="false"/>
          <w:color w:val="000000"/>
          <w:sz w:val="28"/>
        </w:rPr>
        <w:t>
      дополнить подпунктами 5) и 6) следующего содержания:</w:t>
      </w:r>
    </w:p>
    <w:bookmarkEnd w:id="7"/>
    <w:p>
      <w:pPr>
        <w:spacing w:after="0"/>
        <w:ind w:left="0"/>
        <w:jc w:val="both"/>
      </w:pPr>
      <w:r>
        <w:rPr>
          <w:rFonts w:ascii="Times New Roman"/>
          <w:b w:val="false"/>
          <w:i w:val="false"/>
          <w:color w:val="000000"/>
          <w:sz w:val="28"/>
        </w:rPr>
        <w:t>
      "5) взаимодействовать с государственными органами и организациями, общественными объединениями и иными организациями, а также средствами массовой информации в решении проблем по борьбе с торговлей людьми;</w:t>
      </w:r>
    </w:p>
    <w:p>
      <w:pPr>
        <w:spacing w:after="0"/>
        <w:ind w:left="0"/>
        <w:jc w:val="both"/>
      </w:pPr>
      <w:r>
        <w:rPr>
          <w:rFonts w:ascii="Times New Roman"/>
          <w:b w:val="false"/>
          <w:i w:val="false"/>
          <w:color w:val="000000"/>
          <w:sz w:val="28"/>
        </w:rPr>
        <w:t>
      6) вносить предложения по проведению уполномоченными органами проверок с выездом на места деятельности уполномоченных организаций в сфере борьбы с торговлей людьми.";</w:t>
      </w:r>
    </w:p>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"квартал" заменить словом "полугодие".</w:t>
      </w:r>
    </w:p>
    <w:bookmarkEnd w:id="8"/>
    <w:bookmarkStart w:name="z11" w:id="9"/>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