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29f6" w14:textId="90b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2012 года № 1057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наркотических средствах, психотропных веществах и прекурсорах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2013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августа 2012 года № 1057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наркотических средствах, психотропных</w:t>
      </w:r>
      <w:r>
        <w:br/>
      </w:r>
      <w:r>
        <w:rPr>
          <w:rFonts w:ascii="Times New Roman"/>
          <w:b/>
          <w:i w:val="false"/>
          <w:color w:val="000000"/>
        </w:rPr>
        <w:t>
веществах и прекурсорах на 2013 год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потребностей в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средствах, объема изготовления синтетических наркотиков,</w:t>
      </w:r>
      <w:r>
        <w:br/>
      </w:r>
      <w:r>
        <w:rPr>
          <w:rFonts w:ascii="Times New Roman"/>
          <w:b/>
          <w:i w:val="false"/>
          <w:color w:val="000000"/>
        </w:rPr>
        <w:t>
объема производства опия и культивирования опийного мака</w:t>
      </w:r>
      <w:r>
        <w:br/>
      </w:r>
      <w:r>
        <w:rPr>
          <w:rFonts w:ascii="Times New Roman"/>
          <w:b/>
          <w:i w:val="false"/>
          <w:color w:val="000000"/>
        </w:rPr>
        <w:t>
для целей, иных, чем производство опия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Единая 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года: статьи 1, 12 и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от 25 марта 1972 года о поправках к Единой конвенции о наркотических средствах 1961 года: статьи 5 и 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3"/>
      </w:tblGrid>
      <w:tr>
        <w:trPr>
          <w:trHeight w:val="3510" w:hRule="atLeast"/>
        </w:trPr>
        <w:tc>
          <w:tcPr>
            <w:tcW w:w="1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 контролю за 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2013 календарному году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0"/>
      </w:tblGrid>
      <w:tr>
        <w:trPr>
          <w:trHeight w:val="2220" w:hRule="atLeast"/>
        </w:trPr>
        <w:tc>
          <w:tcPr>
            <w:tcW w:w="1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 incd.org Internet address: http//www.incd.org/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5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
(ДЛЯ ВСЕХ СТРАН И ТЕРРИТОРИЙ)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территории: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врачей: 64302; стоматологов: 5187; ветеринаров: 8875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аптек: 5125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больниц: 998; Общее число больничных коек: 118234
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 для установления исчислений – эмпирический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7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
(ДЛЯ ВСЕХ СТРАН И ТЕРРИТОРИЙ)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773"/>
        <w:gridCol w:w="1193"/>
        <w:gridCol w:w="793"/>
        <w:gridCol w:w="229"/>
        <w:gridCol w:w="115"/>
        <w:gridCol w:w="1013"/>
        <w:gridCol w:w="1013"/>
        <w:gridCol w:w="1013"/>
        <w:gridCol w:w="1173"/>
        <w:gridCol w:w="853"/>
        <w:gridCol w:w="793"/>
        <w:gridCol w:w="753"/>
        <w:gridCol w:w="1013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наченное для пополнения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включенных в Список III 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 которые не 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Декстрометорфан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0-3-Моноацетил-морфин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учетом изготовления лекарственного препарата Омнопон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Form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Page 10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объема изготовления синтетических</w:t>
      </w:r>
      <w:r>
        <w:br/>
      </w:r>
      <w:r>
        <w:rPr>
          <w:rFonts w:ascii="Times New Roman"/>
          <w:b/>
          <w:i w:val="false"/>
          <w:color w:val="000000"/>
        </w:rPr>
        <w:t>
наркотических средств (КАСАЕТСЯ ЛИШЬ ТЕХ СТРАН И ТЕРРИТОРИЙ, В КОТОРЫХ РАЗРЕШАЕТСЯ</w:t>
      </w:r>
      <w:r>
        <w:br/>
      </w:r>
      <w:r>
        <w:rPr>
          <w:rFonts w:ascii="Times New Roman"/>
          <w:b/>
          <w:i w:val="false"/>
          <w:color w:val="000000"/>
        </w:rPr>
        <w:t>
ИЗГОТОВЛЕНИЕ СИНТЕТИЧЕСКИХ НАРКОТИЧЕСКИХ СРЕДСТВ)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Синтетические наркотические средства, включенные в Список I Конвенции 1961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873"/>
        <w:gridCol w:w="3393"/>
        <w:gridCol w:w="309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Дигидроэторфин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Димефепетанол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Метадон, промежуточный продукт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Альфапрадин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Морамид, промежуточный продукт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Фенапромид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Дротабанол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Фуретиндин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Синтетические наркотические средства, включенные в</w:t>
      </w:r>
      <w:r>
        <w:br/>
      </w:r>
      <w:r>
        <w:rPr>
          <w:rFonts w:ascii="Times New Roman"/>
          <w:b/>
          <w:i w:val="false"/>
          <w:color w:val="000000"/>
        </w:rPr>
        <w:t>
Список II Конвенции 1961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573"/>
        <w:gridCol w:w="1673"/>
        <w:gridCol w:w="1333"/>
        <w:gridCol w:w="1333"/>
        <w:gridCol w:w="1333"/>
        <w:gridCol w:w="1493"/>
        <w:gridCol w:w="153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предприятия, которые будут изготовлять синтетические наркотические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перидин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20,9563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0,08475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B/Р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ежегодных медицинских и научных потребностей в</w:t>
      </w:r>
      <w:r>
        <w:br/>
      </w:r>
      <w:r>
        <w:rPr>
          <w:rFonts w:ascii="Times New Roman"/>
          <w:b/>
          <w:i w:val="false"/>
          <w:color w:val="000000"/>
        </w:rPr>
        <w:t>
веществах, включенных в Списки II, III и IV Конвенции о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веществах 1971 года (представляется Международному</w:t>
      </w:r>
      <w:r>
        <w:br/>
      </w:r>
      <w:r>
        <w:rPr>
          <w:rFonts w:ascii="Times New Roman"/>
          <w:b/>
          <w:i w:val="false"/>
          <w:color w:val="000000"/>
        </w:rPr>
        <w:t>
комитету по контролю над наркотиками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резолюциями 1981/7 и 1991/44 Экономического и</w:t>
      </w:r>
      <w:r>
        <w:br/>
      </w:r>
      <w:r>
        <w:rPr>
          <w:rFonts w:ascii="Times New Roman"/>
          <w:b/>
          <w:i w:val="false"/>
          <w:color w:val="000000"/>
        </w:rPr>
        <w:t>
Социального Совета)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3"/>
      </w:tblGrid>
      <w:tr>
        <w:trPr>
          <w:trHeight w:val="3600" w:hRule="atLeast"/>
        </w:trPr>
        <w:tc>
          <w:tcPr>
            <w:tcW w:w="1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 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 контролю за 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2013 календарному году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0"/>
      </w:tblGrid>
      <w:tr>
        <w:trPr>
          <w:trHeight w:val="2295" w:hRule="atLeast"/>
        </w:trPr>
        <w:tc>
          <w:tcPr>
            <w:tcW w:w="1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 incd.org Internet address: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http//www.incd.org/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Годовой спрос на внутренние медицинские и научные цели</w:t>
      </w:r>
      <w:r>
        <w:br/>
      </w:r>
      <w:r>
        <w:rPr>
          <w:rFonts w:ascii="Times New Roman"/>
          <w:b/>
          <w:i w:val="false"/>
          <w:color w:val="000000"/>
        </w:rPr>
        <w:t>
Комитет будет руководствоваться представленной оценкой в</w:t>
      </w:r>
      <w:r>
        <w:br/>
      </w:r>
      <w:r>
        <w:rPr>
          <w:rFonts w:ascii="Times New Roman"/>
          <w:b/>
          <w:i w:val="false"/>
          <w:color w:val="000000"/>
        </w:rPr>
        <w:t>
течении трех лет, если за этот период не поступит каких либо</w:t>
      </w:r>
      <w:r>
        <w:br/>
      </w:r>
      <w:r>
        <w:rPr>
          <w:rFonts w:ascii="Times New Roman"/>
          <w:b/>
          <w:i w:val="false"/>
          <w:color w:val="000000"/>
        </w:rPr>
        <w:t>
поправок. Количество необходимое для экспорта следует указывать</w:t>
      </w:r>
      <w:r>
        <w:br/>
      </w:r>
      <w:r>
        <w:rPr>
          <w:rFonts w:ascii="Times New Roman"/>
          <w:b/>
          <w:i w:val="false"/>
          <w:color w:val="000000"/>
        </w:rPr>
        <w:t>
отдельно. Если они включены, просьба указать.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Оценки потребностей в веществах, включенных в Список I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9"/>
        <w:gridCol w:w="1237"/>
        <w:gridCol w:w="1244"/>
      </w:tblGrid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Каннабинол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Лизергид (ЛСД)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2,019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каннабиноиды, в том числе: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3S)-3-Гидроксициклогексил]-5-(2-метилоктан-2-ил) фенол (CP-47,497)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3S)-3-Гидроксициклогексил]-5-(2-метилдекан-2-ил) фенол (CP-47, 497)-C9)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3S)-3-Гидроксициклогексил]-5-(2-метилнонан-2-ил) фенол (CP-47,497)-C8)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10а-тетрагидробензо[с] хромен-1-ол (НU-210)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 метан (JWН-196)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 метан (JWH-194)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2-Метил-1-пентил-1Н-индол-3-ил-(4-метокси-1-нафтил) метан (JWH-197)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(нафталин-1-ил) метанон (JWН-007)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(4-метоксинафталин-1-ил) метанон (JWH-098)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(нафталин-1-ил) метан (JWH-195)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(JWI1-200)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индол; 2-(2-метоксифенил)-1-(1-пентил-1Н-индол-3-ил) этанон (JWН-250)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Оценки потребностей в веществах, включенных в Список II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6"/>
        <w:gridCol w:w="1238"/>
        <w:gridCol w:w="1246"/>
      </w:tblGrid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2С-Т-2 гидрохлорид (2,5-диметокси-4-этилтиофенетиламин гидрохлорид)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2С-Т-7 гидрохлорид (2,5-диметокси-4-пропилтеофенетиламин гидрохлорид)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2С-Т-4 гидрохлорид (2,5-диметокси-4-изопропилтеофенетиламин гидрохлорид)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1-(3-хлорфенил) пиперазин гидрохлорид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1-(4-хлорфенил) пиперазин гидрохлорид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 (метилендиоксиамфетамин гидрохлорид)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МДEA (метилендиоксиэтиламфетамин гидрохлорид)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МДМA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2,021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Оценки потребностей в веществах, включенных в Список III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2213"/>
        <w:gridCol w:w="389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7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480,56</w:t>
            </w:r>
          </w:p>
        </w:tc>
      </w:tr>
      <w:tr>
        <w:trPr>
          <w:trHeight w:val="12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 гидрохлорид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299,35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723,877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Мезапам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646,941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оксибат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297,874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145,8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Фенацетин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133,13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Годовые исчисления потребности в прекурсорах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3"/>
      </w:tblGrid>
      <w:tr>
        <w:trPr>
          <w:trHeight w:val="3315" w:hRule="atLeast"/>
        </w:trPr>
        <w:tc>
          <w:tcPr>
            <w:tcW w:w="1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 оборотом наркотиков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Выборов Анатолий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 контролю за 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оценки вступают в силу в 2013 году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232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Настоящая оценка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 Telex: 135612 uno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secretariat@incb.org Internet address: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http://www.incd.org/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IV</w:t>
      </w:r>
      <w:r>
        <w:br/>
      </w:r>
      <w:r>
        <w:rPr>
          <w:rFonts w:ascii="Times New Roman"/>
          <w:b/>
          <w:i w:val="false"/>
          <w:color w:val="000000"/>
        </w:rPr>
        <w:t>
Перечень 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3413"/>
        <w:gridCol w:w="269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Ед/изм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 кислота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105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222,170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0,00225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II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4"/>
        <w:gridCol w:w="3387"/>
        <w:gridCol w:w="2659"/>
      </w:tblGrid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Ед/изм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 кислоты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84,613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0" w:hRule="atLeast"/>
        </w:trPr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