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a92d" w14:textId="ccfa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создании Тюркской Академии</w:t>
      </w:r>
    </w:p>
    <w:p>
      <w:pPr>
        <w:spacing w:after="0"/>
        <w:ind w:left="0"/>
        <w:jc w:val="both"/>
      </w:pPr>
      <w:r>
        <w:rPr>
          <w:rFonts w:ascii="Times New Roman"/>
          <w:b w:val="false"/>
          <w:i w:val="false"/>
          <w:color w:val="000000"/>
          <w:sz w:val="28"/>
        </w:rPr>
        <w:t>Постановление Правительства Республики Казахстан от 15 августа 2012 года № 1051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w:t>
      </w:r>
      <w:r>
        <w:rPr>
          <w:rFonts w:ascii="Times New Roman"/>
          <w:b w:val="false"/>
          <w:i w:val="false"/>
          <w:color w:val="000000"/>
          <w:sz w:val="28"/>
        </w:rPr>
        <w:t>Соглашения</w:t>
      </w:r>
      <w:r>
        <w:rPr>
          <w:rFonts w:ascii="Times New Roman"/>
          <w:b w:val="false"/>
          <w:i w:val="false"/>
          <w:color w:val="000000"/>
          <w:sz w:val="28"/>
        </w:rPr>
        <w:t xml:space="preserve"> о создании Тюркской Академии.</w:t>
      </w:r>
      <w:r>
        <w:br/>
      </w:r>
      <w:r>
        <w:rPr>
          <w:rFonts w:ascii="Times New Roman"/>
          <w:b w:val="false"/>
          <w:i w:val="false"/>
          <w:color w:val="000000"/>
          <w:sz w:val="28"/>
        </w:rPr>
        <w:t>
</w:t>
      </w:r>
      <w:r>
        <w:rPr>
          <w:rFonts w:ascii="Times New Roman"/>
          <w:b w:val="false"/>
          <w:i w:val="false"/>
          <w:color w:val="000000"/>
          <w:sz w:val="28"/>
        </w:rPr>
        <w:t>
      2. Уполномочить Министра образования и науки Республики Казахстан Жумагулова Бакытжана Турсыновича подписать от имени Правительства Республики Казахстан Соглашение о создании Тюркской Академии,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r>
        <w:br/>
      </w: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End w:id="0"/>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 » 2012 года №</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создании Тюркской Академии</w:t>
      </w:r>
    </w:p>
    <w:bookmarkEnd w:id="2"/>
    <w:bookmarkStart w:name="z7" w:id="3"/>
    <w:p>
      <w:pPr>
        <w:spacing w:after="0"/>
        <w:ind w:left="0"/>
        <w:jc w:val="both"/>
      </w:pPr>
      <w:r>
        <w:rPr>
          <w:rFonts w:ascii="Times New Roman"/>
          <w:b w:val="false"/>
          <w:i w:val="false"/>
          <w:color w:val="000000"/>
          <w:sz w:val="28"/>
        </w:rPr>
        <w:t>
      Правительства Азербайджанской Республики, Республики Казахстан, Кыргызской Республики и Турецкой Республики (далее именуемые «Стороны»)</w:t>
      </w:r>
      <w:r>
        <w:br/>
      </w:r>
      <w:r>
        <w:rPr>
          <w:rFonts w:ascii="Times New Roman"/>
          <w:b w:val="false"/>
          <w:i w:val="false"/>
          <w:color w:val="000000"/>
          <w:sz w:val="28"/>
        </w:rPr>
        <w:t>
</w:t>
      </w:r>
      <w:r>
        <w:rPr>
          <w:rFonts w:ascii="Times New Roman"/>
          <w:b w:val="false"/>
          <w:i w:val="false"/>
          <w:color w:val="000000"/>
          <w:sz w:val="28"/>
        </w:rPr>
        <w:t>
      ссылаясь на условия </w:t>
      </w:r>
      <w:r>
        <w:rPr>
          <w:rFonts w:ascii="Times New Roman"/>
          <w:b w:val="false"/>
          <w:i w:val="false"/>
          <w:color w:val="000000"/>
          <w:sz w:val="28"/>
        </w:rPr>
        <w:t>Нахичеванского Соглашения</w:t>
      </w:r>
      <w:r>
        <w:rPr>
          <w:rFonts w:ascii="Times New Roman"/>
          <w:b w:val="false"/>
          <w:i w:val="false"/>
          <w:color w:val="000000"/>
          <w:sz w:val="28"/>
        </w:rPr>
        <w:t xml:space="preserve"> о создании Совета сотрудничества тюркоязычных государств, подписанного в городе Нахичевань 3 октября 2009 года,</w:t>
      </w:r>
      <w:r>
        <w:br/>
      </w:r>
      <w:r>
        <w:rPr>
          <w:rFonts w:ascii="Times New Roman"/>
          <w:b w:val="false"/>
          <w:i w:val="false"/>
          <w:color w:val="000000"/>
          <w:sz w:val="28"/>
        </w:rPr>
        <w:t>
</w:t>
      </w:r>
      <w:r>
        <w:rPr>
          <w:rFonts w:ascii="Times New Roman"/>
          <w:b w:val="false"/>
          <w:i w:val="false"/>
          <w:color w:val="000000"/>
          <w:sz w:val="28"/>
        </w:rPr>
        <w:t>
      принимая во внимание Декларацию 10-го Саммита глав тюркоязычных государств, состоявшегося 16 сентября 2010 года в городе Стамбул,</w:t>
      </w:r>
      <w:r>
        <w:br/>
      </w:r>
      <w:r>
        <w:rPr>
          <w:rFonts w:ascii="Times New Roman"/>
          <w:b w:val="false"/>
          <w:i w:val="false"/>
          <w:color w:val="000000"/>
          <w:sz w:val="28"/>
        </w:rPr>
        <w:t>
</w:t>
      </w:r>
      <w:r>
        <w:rPr>
          <w:rFonts w:ascii="Times New Roman"/>
          <w:b w:val="false"/>
          <w:i w:val="false"/>
          <w:color w:val="000000"/>
          <w:sz w:val="28"/>
        </w:rPr>
        <w:t>
      признавая необходимость создания Тюркской Академии,</w:t>
      </w:r>
      <w:r>
        <w:br/>
      </w:r>
      <w:r>
        <w:rPr>
          <w:rFonts w:ascii="Times New Roman"/>
          <w:b w:val="false"/>
          <w:i w:val="false"/>
          <w:color w:val="000000"/>
          <w:sz w:val="28"/>
        </w:rPr>
        <w:t>
</w:t>
      </w:r>
      <w:r>
        <w:rPr>
          <w:rFonts w:ascii="Times New Roman"/>
          <w:b w:val="false"/>
          <w:i w:val="false"/>
          <w:color w:val="000000"/>
          <w:sz w:val="28"/>
        </w:rPr>
        <w:t>
      признавая важность исторической и духовной роли тюркской культуры, которая объединяет и направляет тюркский народ в их общих усилиях,</w:t>
      </w:r>
      <w:r>
        <w:br/>
      </w:r>
      <w:r>
        <w:rPr>
          <w:rFonts w:ascii="Times New Roman"/>
          <w:b w:val="false"/>
          <w:i w:val="false"/>
          <w:color w:val="000000"/>
          <w:sz w:val="28"/>
        </w:rPr>
        <w:t>
</w:t>
      </w:r>
      <w:r>
        <w:rPr>
          <w:rFonts w:ascii="Times New Roman"/>
          <w:b w:val="false"/>
          <w:i w:val="false"/>
          <w:color w:val="000000"/>
          <w:sz w:val="28"/>
        </w:rPr>
        <w:t>
      принимая во внимание вклад тюркских народов в историко-культурное наследие человечества и развитие мировой цивилизации,</w:t>
      </w:r>
      <w:r>
        <w:br/>
      </w:r>
      <w:r>
        <w:rPr>
          <w:rFonts w:ascii="Times New Roman"/>
          <w:b w:val="false"/>
          <w:i w:val="false"/>
          <w:color w:val="000000"/>
          <w:sz w:val="28"/>
        </w:rPr>
        <w:t>
</w:t>
      </w:r>
      <w:r>
        <w:rPr>
          <w:rFonts w:ascii="Times New Roman"/>
          <w:b w:val="false"/>
          <w:i w:val="false"/>
          <w:color w:val="000000"/>
          <w:sz w:val="28"/>
        </w:rPr>
        <w:t>
      полные решимости развивать сотрудничество в области образования и науки для укрепления дружественных отношений между тюркоязычными государствами и народами,</w:t>
      </w:r>
      <w:r>
        <w:br/>
      </w:r>
      <w:r>
        <w:rPr>
          <w:rFonts w:ascii="Times New Roman"/>
          <w:b w:val="false"/>
          <w:i w:val="false"/>
          <w:color w:val="000000"/>
          <w:sz w:val="28"/>
        </w:rPr>
        <w:t>
</w:t>
      </w:r>
      <w:r>
        <w:rPr>
          <w:rFonts w:ascii="Times New Roman"/>
          <w:b w:val="false"/>
          <w:i w:val="false"/>
          <w:color w:val="000000"/>
          <w:sz w:val="28"/>
        </w:rPr>
        <w:t>
      стремясь содействовать интеграции тюркского народа посредством содействия академическим исследованиям и образованию,</w:t>
      </w:r>
      <w:r>
        <w:br/>
      </w:r>
      <w:r>
        <w:rPr>
          <w:rFonts w:ascii="Times New Roman"/>
          <w:b w:val="false"/>
          <w:i w:val="false"/>
          <w:color w:val="000000"/>
          <w:sz w:val="28"/>
        </w:rPr>
        <w:t>
      согласились о нижеследующем:</w:t>
      </w:r>
    </w:p>
    <w:bookmarkEnd w:id="3"/>
    <w:bookmarkStart w:name="z15" w:id="4"/>
    <w:p>
      <w:pPr>
        <w:spacing w:after="0"/>
        <w:ind w:left="0"/>
        <w:jc w:val="left"/>
      </w:pPr>
      <w:r>
        <w:rPr>
          <w:rFonts w:ascii="Times New Roman"/>
          <w:b/>
          <w:i w:val="false"/>
          <w:color w:val="000000"/>
        </w:rPr>
        <w:t xml:space="preserve"> 
Статья 1</w:t>
      </w:r>
    </w:p>
    <w:bookmarkEnd w:id="4"/>
    <w:bookmarkStart w:name="z16" w:id="5"/>
    <w:p>
      <w:pPr>
        <w:spacing w:after="0"/>
        <w:ind w:left="0"/>
        <w:jc w:val="both"/>
      </w:pPr>
      <w:r>
        <w:rPr>
          <w:rFonts w:ascii="Times New Roman"/>
          <w:b w:val="false"/>
          <w:i w:val="false"/>
          <w:color w:val="000000"/>
          <w:sz w:val="28"/>
        </w:rPr>
        <w:t>
      Стороны создают Тюркскую Академию в форме международной организации под эгидой Совета сотрудничества тюркоязычных государств (далее именуемый Тюркский Совет).</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both"/>
      </w:pPr>
      <w:r>
        <w:rPr>
          <w:rFonts w:ascii="Times New Roman"/>
          <w:b w:val="false"/>
          <w:i w:val="false"/>
          <w:color w:val="000000"/>
          <w:sz w:val="28"/>
        </w:rPr>
        <w:t>
      Целями и задачами Тюркской Академии являются:</w:t>
      </w:r>
      <w:r>
        <w:br/>
      </w:r>
      <w:r>
        <w:rPr>
          <w:rFonts w:ascii="Times New Roman"/>
          <w:b w:val="false"/>
          <w:i w:val="false"/>
          <w:color w:val="000000"/>
          <w:sz w:val="28"/>
        </w:rPr>
        <w:t>
</w:t>
      </w:r>
      <w:r>
        <w:rPr>
          <w:rFonts w:ascii="Times New Roman"/>
          <w:b w:val="false"/>
          <w:i w:val="false"/>
          <w:color w:val="000000"/>
          <w:sz w:val="28"/>
        </w:rPr>
        <w:t>
      - координация и содействие исследованиям в области тюркологии, направленные на сохранение, развитие и популяризацию диахронических исследований тюркских языков, литературы и культуры;</w:t>
      </w:r>
      <w:r>
        <w:br/>
      </w:r>
      <w:r>
        <w:rPr>
          <w:rFonts w:ascii="Times New Roman"/>
          <w:b w:val="false"/>
          <w:i w:val="false"/>
          <w:color w:val="000000"/>
          <w:sz w:val="28"/>
        </w:rPr>
        <w:t>
</w:t>
      </w:r>
      <w:r>
        <w:rPr>
          <w:rFonts w:ascii="Times New Roman"/>
          <w:b w:val="false"/>
          <w:i w:val="false"/>
          <w:color w:val="000000"/>
          <w:sz w:val="28"/>
        </w:rPr>
        <w:t>
      - содействие развитию тюркологии и международного сотрудничества в области научных исследований по тюркологии;</w:t>
      </w:r>
      <w:r>
        <w:br/>
      </w:r>
      <w:r>
        <w:rPr>
          <w:rFonts w:ascii="Times New Roman"/>
          <w:b w:val="false"/>
          <w:i w:val="false"/>
          <w:color w:val="000000"/>
          <w:sz w:val="28"/>
        </w:rPr>
        <w:t>
</w:t>
      </w:r>
      <w:r>
        <w:rPr>
          <w:rFonts w:ascii="Times New Roman"/>
          <w:b w:val="false"/>
          <w:i w:val="false"/>
          <w:color w:val="000000"/>
          <w:sz w:val="28"/>
        </w:rPr>
        <w:t>
      - осуществление комплексного обучения общей тюркской истории и этнографии;</w:t>
      </w:r>
      <w:r>
        <w:br/>
      </w:r>
      <w:r>
        <w:rPr>
          <w:rFonts w:ascii="Times New Roman"/>
          <w:b w:val="false"/>
          <w:i w:val="false"/>
          <w:color w:val="000000"/>
          <w:sz w:val="28"/>
        </w:rPr>
        <w:t>
</w:t>
      </w:r>
      <w:r>
        <w:rPr>
          <w:rFonts w:ascii="Times New Roman"/>
          <w:b w:val="false"/>
          <w:i w:val="false"/>
          <w:color w:val="000000"/>
          <w:sz w:val="28"/>
        </w:rPr>
        <w:t>
      - проведение исследований культурного и духовного наследия тюркских народов, их вклада в развитие мировой цивилизации, а также информирование мировой общественности об их достижениях;</w:t>
      </w:r>
      <w:r>
        <w:br/>
      </w:r>
      <w:r>
        <w:rPr>
          <w:rFonts w:ascii="Times New Roman"/>
          <w:b w:val="false"/>
          <w:i w:val="false"/>
          <w:color w:val="000000"/>
          <w:sz w:val="28"/>
        </w:rPr>
        <w:t>
</w:t>
      </w:r>
      <w:r>
        <w:rPr>
          <w:rFonts w:ascii="Times New Roman"/>
          <w:b w:val="false"/>
          <w:i w:val="false"/>
          <w:color w:val="000000"/>
          <w:sz w:val="28"/>
        </w:rPr>
        <w:t>
      - содействие и поощрение инициатив научных сообществ, культурных и образовательных кругов, соответствующих государственных учреждений Сторон, а также других тюркоязычных государств;</w:t>
      </w:r>
      <w:r>
        <w:br/>
      </w:r>
      <w:r>
        <w:rPr>
          <w:rFonts w:ascii="Times New Roman"/>
          <w:b w:val="false"/>
          <w:i w:val="false"/>
          <w:color w:val="000000"/>
          <w:sz w:val="28"/>
        </w:rPr>
        <w:t>
</w:t>
      </w:r>
      <w:r>
        <w:rPr>
          <w:rFonts w:ascii="Times New Roman"/>
          <w:b w:val="false"/>
          <w:i w:val="false"/>
          <w:color w:val="000000"/>
          <w:sz w:val="28"/>
        </w:rPr>
        <w:t>
      - стремление создать общий литературный язык для всех тюркских народов, используя весь потенциал тюркских языков, включая общие древние тексты и устные источники;</w:t>
      </w:r>
      <w:r>
        <w:br/>
      </w:r>
      <w:r>
        <w:rPr>
          <w:rFonts w:ascii="Times New Roman"/>
          <w:b w:val="false"/>
          <w:i w:val="false"/>
          <w:color w:val="000000"/>
          <w:sz w:val="28"/>
        </w:rPr>
        <w:t>
</w:t>
      </w:r>
      <w:r>
        <w:rPr>
          <w:rFonts w:ascii="Times New Roman"/>
          <w:b w:val="false"/>
          <w:i w:val="false"/>
          <w:color w:val="000000"/>
          <w:sz w:val="28"/>
        </w:rPr>
        <w:t>
      - разработка консолидированного алфавита, применимого для всех тюркских языков;</w:t>
      </w:r>
      <w:r>
        <w:br/>
      </w:r>
      <w:r>
        <w:rPr>
          <w:rFonts w:ascii="Times New Roman"/>
          <w:b w:val="false"/>
          <w:i w:val="false"/>
          <w:color w:val="000000"/>
          <w:sz w:val="28"/>
        </w:rPr>
        <w:t>
</w:t>
      </w:r>
      <w:r>
        <w:rPr>
          <w:rFonts w:ascii="Times New Roman"/>
          <w:b w:val="false"/>
          <w:i w:val="false"/>
          <w:color w:val="000000"/>
          <w:sz w:val="28"/>
        </w:rPr>
        <w:t>
      - ведение исследований с целью подготовки общих учебников/методического материала для использования учебными заведениями государств Сторон;</w:t>
      </w:r>
      <w:r>
        <w:br/>
      </w:r>
      <w:r>
        <w:rPr>
          <w:rFonts w:ascii="Times New Roman"/>
          <w:b w:val="false"/>
          <w:i w:val="false"/>
          <w:color w:val="000000"/>
          <w:sz w:val="28"/>
        </w:rPr>
        <w:t>
</w:t>
      </w:r>
      <w:r>
        <w:rPr>
          <w:rFonts w:ascii="Times New Roman"/>
          <w:b w:val="false"/>
          <w:i w:val="false"/>
          <w:color w:val="000000"/>
          <w:sz w:val="28"/>
        </w:rPr>
        <w:t>
      - подготовка специалистов тюркологов по программе PhD докторантуры.</w:t>
      </w:r>
    </w:p>
    <w:bookmarkEnd w:id="7"/>
    <w:bookmarkStart w:name="z27" w:id="8"/>
    <w:p>
      <w:pPr>
        <w:spacing w:after="0"/>
        <w:ind w:left="0"/>
        <w:jc w:val="left"/>
      </w:pPr>
      <w:r>
        <w:rPr>
          <w:rFonts w:ascii="Times New Roman"/>
          <w:b/>
          <w:i w:val="false"/>
          <w:color w:val="000000"/>
        </w:rPr>
        <w:t xml:space="preserve"> 
Статья 3</w:t>
      </w:r>
    </w:p>
    <w:bookmarkEnd w:id="8"/>
    <w:bookmarkStart w:name="z28" w:id="9"/>
    <w:p>
      <w:pPr>
        <w:spacing w:after="0"/>
        <w:ind w:left="0"/>
        <w:jc w:val="both"/>
      </w:pPr>
      <w:r>
        <w:rPr>
          <w:rFonts w:ascii="Times New Roman"/>
          <w:b w:val="false"/>
          <w:i w:val="false"/>
          <w:color w:val="000000"/>
          <w:sz w:val="28"/>
        </w:rPr>
        <w:t>
      Местонахождением Тюркской Академии является город Астана, Республика Казахстан.</w:t>
      </w:r>
      <w:r>
        <w:br/>
      </w:r>
      <w:r>
        <w:rPr>
          <w:rFonts w:ascii="Times New Roman"/>
          <w:b w:val="false"/>
          <w:i w:val="false"/>
          <w:color w:val="000000"/>
          <w:sz w:val="28"/>
        </w:rPr>
        <w:t>
</w:t>
      </w:r>
      <w:r>
        <w:rPr>
          <w:rFonts w:ascii="Times New Roman"/>
          <w:b w:val="false"/>
          <w:i w:val="false"/>
          <w:color w:val="000000"/>
          <w:sz w:val="28"/>
        </w:rPr>
        <w:t>
      Правительство Республики Казахстан предоставит соответствующее здание для Тюркской Академии.</w:t>
      </w:r>
    </w:p>
    <w:bookmarkEnd w:id="9"/>
    <w:bookmarkStart w:name="z30" w:id="10"/>
    <w:p>
      <w:pPr>
        <w:spacing w:after="0"/>
        <w:ind w:left="0"/>
        <w:jc w:val="left"/>
      </w:pPr>
      <w:r>
        <w:rPr>
          <w:rFonts w:ascii="Times New Roman"/>
          <w:b/>
          <w:i w:val="false"/>
          <w:color w:val="000000"/>
        </w:rPr>
        <w:t xml:space="preserve"> 
Статья 4</w:t>
      </w:r>
    </w:p>
    <w:bookmarkEnd w:id="10"/>
    <w:bookmarkStart w:name="z31" w:id="11"/>
    <w:p>
      <w:pPr>
        <w:spacing w:after="0"/>
        <w:ind w:left="0"/>
        <w:jc w:val="both"/>
      </w:pPr>
      <w:r>
        <w:rPr>
          <w:rFonts w:ascii="Times New Roman"/>
          <w:b w:val="false"/>
          <w:i w:val="false"/>
          <w:color w:val="000000"/>
          <w:sz w:val="28"/>
        </w:rPr>
        <w:t>
      Тюркская Академия функционирует, как международная организация, управление которой осуществляет Научный Совет, в состав которого входят по одному представителю от каждой Стороны, а также  Президент и Вице-президенты Тюркской Академии. Председательство в Научном Совете осуществляется членами Научного Совета на ежегодной ротационной (чередующейся) основе в соответствии с алфавитным порядком по официальным названиям государств Сторон на английском языке.</w:t>
      </w:r>
      <w:r>
        <w:br/>
      </w:r>
      <w:r>
        <w:rPr>
          <w:rFonts w:ascii="Times New Roman"/>
          <w:b w:val="false"/>
          <w:i w:val="false"/>
          <w:color w:val="000000"/>
          <w:sz w:val="28"/>
        </w:rPr>
        <w:t>
</w:t>
      </w:r>
      <w:r>
        <w:rPr>
          <w:rFonts w:ascii="Times New Roman"/>
          <w:b w:val="false"/>
          <w:i w:val="false"/>
          <w:color w:val="000000"/>
          <w:sz w:val="28"/>
        </w:rPr>
        <w:t>
      Научный Совет принимает решения большинством голосов.</w:t>
      </w:r>
      <w:r>
        <w:br/>
      </w:r>
      <w:r>
        <w:rPr>
          <w:rFonts w:ascii="Times New Roman"/>
          <w:b w:val="false"/>
          <w:i w:val="false"/>
          <w:color w:val="000000"/>
          <w:sz w:val="28"/>
        </w:rPr>
        <w:t>
</w:t>
      </w:r>
      <w:r>
        <w:rPr>
          <w:rFonts w:ascii="Times New Roman"/>
          <w:b w:val="false"/>
          <w:i w:val="false"/>
          <w:color w:val="000000"/>
          <w:sz w:val="28"/>
        </w:rPr>
        <w:t>
      Функции исполнительного органа в Тюркской Академии осуществляет Президент, который назначается Советом глав государств Тюркского Совета (далее именуемый СГГ) по предложению Научного Совета. Вице-президенты назначаются от государства каждой Стороны, за исключением государства Стороны гражданства Президента.</w:t>
      </w:r>
      <w:r>
        <w:br/>
      </w:r>
      <w:r>
        <w:rPr>
          <w:rFonts w:ascii="Times New Roman"/>
          <w:b w:val="false"/>
          <w:i w:val="false"/>
          <w:color w:val="000000"/>
          <w:sz w:val="28"/>
        </w:rPr>
        <w:t>
</w:t>
      </w:r>
      <w:r>
        <w:rPr>
          <w:rFonts w:ascii="Times New Roman"/>
          <w:b w:val="false"/>
          <w:i w:val="false"/>
          <w:color w:val="000000"/>
          <w:sz w:val="28"/>
        </w:rPr>
        <w:t>
      Президент назначается из числа граждан государства Сторон на четырехлетний период на возобновляемой основе. Первый Президент назначается из числа граждан Республики Казахстан, последующие Президенты назначаются в соответствии с алфавитным порядком по официальным названиям Сторон на английском языке.</w:t>
      </w:r>
      <w:r>
        <w:br/>
      </w:r>
      <w:r>
        <w:rPr>
          <w:rFonts w:ascii="Times New Roman"/>
          <w:b w:val="false"/>
          <w:i w:val="false"/>
          <w:color w:val="000000"/>
          <w:sz w:val="28"/>
        </w:rPr>
        <w:t>
</w:t>
      </w:r>
      <w:r>
        <w:rPr>
          <w:rFonts w:ascii="Times New Roman"/>
          <w:b w:val="false"/>
          <w:i w:val="false"/>
          <w:color w:val="000000"/>
          <w:sz w:val="28"/>
        </w:rPr>
        <w:t>
      В случаях  требующих незамедлительных мер или болезни, ведущей к потере дееспособности, Президент может быть отстранен и/или освобожден от занимаемой должности решением СГГ по предложению Научного Совета.</w:t>
      </w:r>
      <w:r>
        <w:br/>
      </w:r>
      <w:r>
        <w:rPr>
          <w:rFonts w:ascii="Times New Roman"/>
          <w:b w:val="false"/>
          <w:i w:val="false"/>
          <w:color w:val="000000"/>
          <w:sz w:val="28"/>
        </w:rPr>
        <w:t>
</w:t>
      </w:r>
      <w:r>
        <w:rPr>
          <w:rFonts w:ascii="Times New Roman"/>
          <w:b w:val="false"/>
          <w:i w:val="false"/>
          <w:color w:val="000000"/>
          <w:sz w:val="28"/>
        </w:rPr>
        <w:t>
      Вице-президенты назначаются Научным Советом из числа граждан государств Сторон на четырехлетний период на возобновляемой основе.</w:t>
      </w:r>
      <w:r>
        <w:br/>
      </w:r>
      <w:r>
        <w:rPr>
          <w:rFonts w:ascii="Times New Roman"/>
          <w:b w:val="false"/>
          <w:i w:val="false"/>
          <w:color w:val="000000"/>
          <w:sz w:val="28"/>
        </w:rPr>
        <w:t>
</w:t>
      </w:r>
      <w:r>
        <w:rPr>
          <w:rFonts w:ascii="Times New Roman"/>
          <w:b w:val="false"/>
          <w:i w:val="false"/>
          <w:color w:val="000000"/>
          <w:sz w:val="28"/>
        </w:rPr>
        <w:t>
      В случаях  требующих незамедлительных мер или болезни, ведущей к потере дееспособности, Вице-президенты могут быть отстранены и/или освобождены от занимаемых должностей решением Научного Совета.</w:t>
      </w:r>
      <w:r>
        <w:br/>
      </w:r>
      <w:r>
        <w:rPr>
          <w:rFonts w:ascii="Times New Roman"/>
          <w:b w:val="false"/>
          <w:i w:val="false"/>
          <w:color w:val="000000"/>
          <w:sz w:val="28"/>
        </w:rPr>
        <w:t>
</w:t>
      </w:r>
      <w:r>
        <w:rPr>
          <w:rFonts w:ascii="Times New Roman"/>
          <w:b w:val="false"/>
          <w:i w:val="false"/>
          <w:color w:val="000000"/>
          <w:sz w:val="28"/>
        </w:rPr>
        <w:t>
      Направления научных исследований определяются Научным Советом. Привлечение исследователей осуществляется Тюркской Академией с учетом их научных заслуг. Исследователи привлекаются на определенный период на контрактной основе согласно задачам и целям исследований.</w:t>
      </w:r>
      <w:r>
        <w:br/>
      </w:r>
      <w:r>
        <w:rPr>
          <w:rFonts w:ascii="Times New Roman"/>
          <w:b w:val="false"/>
          <w:i w:val="false"/>
          <w:color w:val="000000"/>
          <w:sz w:val="28"/>
        </w:rPr>
        <w:t>
</w:t>
      </w:r>
      <w:r>
        <w:rPr>
          <w:rFonts w:ascii="Times New Roman"/>
          <w:b w:val="false"/>
          <w:i w:val="false"/>
          <w:color w:val="000000"/>
          <w:sz w:val="28"/>
        </w:rPr>
        <w:t>
      Персонал Тюркской Академии назначается Президентом.</w:t>
      </w:r>
    </w:p>
    <w:bookmarkEnd w:id="11"/>
    <w:bookmarkStart w:name="z40" w:id="12"/>
    <w:p>
      <w:pPr>
        <w:spacing w:after="0"/>
        <w:ind w:left="0"/>
        <w:jc w:val="left"/>
      </w:pPr>
      <w:r>
        <w:rPr>
          <w:rFonts w:ascii="Times New Roman"/>
          <w:b/>
          <w:i w:val="false"/>
          <w:color w:val="000000"/>
        </w:rPr>
        <w:t xml:space="preserve"> 
Статья 5</w:t>
      </w:r>
    </w:p>
    <w:bookmarkEnd w:id="12"/>
    <w:bookmarkStart w:name="z41" w:id="13"/>
    <w:p>
      <w:pPr>
        <w:spacing w:after="0"/>
        <w:ind w:left="0"/>
        <w:jc w:val="both"/>
      </w:pPr>
      <w:r>
        <w:rPr>
          <w:rFonts w:ascii="Times New Roman"/>
          <w:b w:val="false"/>
          <w:i w:val="false"/>
          <w:color w:val="000000"/>
          <w:sz w:val="28"/>
        </w:rPr>
        <w:t>
      Персонал Тюркская Академия ежегодно представляет на рассмотрение и утверждение СГГ отчет о проделанной работе.</w:t>
      </w:r>
    </w:p>
    <w:bookmarkEnd w:id="13"/>
    <w:bookmarkStart w:name="z42" w:id="14"/>
    <w:p>
      <w:pPr>
        <w:spacing w:after="0"/>
        <w:ind w:left="0"/>
        <w:jc w:val="left"/>
      </w:pPr>
      <w:r>
        <w:rPr>
          <w:rFonts w:ascii="Times New Roman"/>
          <w:b/>
          <w:i w:val="false"/>
          <w:color w:val="000000"/>
        </w:rPr>
        <w:t xml:space="preserve"> 
Статья 6</w:t>
      </w:r>
    </w:p>
    <w:bookmarkEnd w:id="14"/>
    <w:bookmarkStart w:name="z43" w:id="15"/>
    <w:p>
      <w:pPr>
        <w:spacing w:after="0"/>
        <w:ind w:left="0"/>
        <w:jc w:val="both"/>
      </w:pPr>
      <w:r>
        <w:rPr>
          <w:rFonts w:ascii="Times New Roman"/>
          <w:b w:val="false"/>
          <w:i w:val="false"/>
          <w:color w:val="000000"/>
          <w:sz w:val="28"/>
        </w:rPr>
        <w:t>
      Тюркская Академия в лице Президента правомочна заключить с Правительством Республики Казахстан Соглашение  об условиях и порядке размещения Тюркской Академии на территории Республики Казахстан, проект которого предварительно должен быть одобрен Советом Министров иностранных дел Тюркского Совета (далее именуемый СМИД). Для реализации своих целей Тюркская Академия имеет право:</w:t>
      </w:r>
      <w:r>
        <w:br/>
      </w:r>
      <w:r>
        <w:rPr>
          <w:rFonts w:ascii="Times New Roman"/>
          <w:b w:val="false"/>
          <w:i w:val="false"/>
          <w:color w:val="000000"/>
          <w:sz w:val="28"/>
        </w:rPr>
        <w:t>
</w:t>
      </w:r>
      <w:r>
        <w:rPr>
          <w:rFonts w:ascii="Times New Roman"/>
          <w:b w:val="false"/>
          <w:i w:val="false"/>
          <w:color w:val="000000"/>
          <w:sz w:val="28"/>
        </w:rPr>
        <w:t>
      - заключать международные договоры;</w:t>
      </w:r>
      <w:r>
        <w:br/>
      </w:r>
      <w:r>
        <w:rPr>
          <w:rFonts w:ascii="Times New Roman"/>
          <w:b w:val="false"/>
          <w:i w:val="false"/>
          <w:color w:val="000000"/>
          <w:sz w:val="28"/>
        </w:rPr>
        <w:t>
</w:t>
      </w:r>
      <w:r>
        <w:rPr>
          <w:rFonts w:ascii="Times New Roman"/>
          <w:b w:val="false"/>
          <w:i w:val="false"/>
          <w:color w:val="000000"/>
          <w:sz w:val="28"/>
        </w:rPr>
        <w:t>
      - приобретать и распоряжаться имуществом;</w:t>
      </w:r>
      <w:r>
        <w:br/>
      </w:r>
      <w:r>
        <w:rPr>
          <w:rFonts w:ascii="Times New Roman"/>
          <w:b w:val="false"/>
          <w:i w:val="false"/>
          <w:color w:val="000000"/>
          <w:sz w:val="28"/>
        </w:rPr>
        <w:t>
</w:t>
      </w:r>
      <w:r>
        <w:rPr>
          <w:rFonts w:ascii="Times New Roman"/>
          <w:b w:val="false"/>
          <w:i w:val="false"/>
          <w:color w:val="000000"/>
          <w:sz w:val="28"/>
        </w:rPr>
        <w:t>
      - быть истцом и ответчиком в суде;</w:t>
      </w:r>
      <w:r>
        <w:br/>
      </w:r>
      <w:r>
        <w:rPr>
          <w:rFonts w:ascii="Times New Roman"/>
          <w:b w:val="false"/>
          <w:i w:val="false"/>
          <w:color w:val="000000"/>
          <w:sz w:val="28"/>
        </w:rPr>
        <w:t>
</w:t>
      </w:r>
      <w:r>
        <w:rPr>
          <w:rFonts w:ascii="Times New Roman"/>
          <w:b w:val="false"/>
          <w:i w:val="false"/>
          <w:color w:val="000000"/>
          <w:sz w:val="28"/>
        </w:rPr>
        <w:t>
      - открывать счета и производить транзакции денежных активов.</w:t>
      </w:r>
    </w:p>
    <w:bookmarkEnd w:id="15"/>
    <w:bookmarkStart w:name="z48" w:id="16"/>
    <w:p>
      <w:pPr>
        <w:spacing w:after="0"/>
        <w:ind w:left="0"/>
        <w:jc w:val="left"/>
      </w:pPr>
      <w:r>
        <w:rPr>
          <w:rFonts w:ascii="Times New Roman"/>
          <w:b/>
          <w:i w:val="false"/>
          <w:color w:val="000000"/>
        </w:rPr>
        <w:t xml:space="preserve"> 
Статья 7</w:t>
      </w:r>
    </w:p>
    <w:bookmarkEnd w:id="16"/>
    <w:bookmarkStart w:name="z49" w:id="17"/>
    <w:p>
      <w:pPr>
        <w:spacing w:after="0"/>
        <w:ind w:left="0"/>
        <w:jc w:val="both"/>
      </w:pPr>
      <w:r>
        <w:rPr>
          <w:rFonts w:ascii="Times New Roman"/>
          <w:b w:val="false"/>
          <w:i w:val="false"/>
          <w:color w:val="000000"/>
          <w:sz w:val="28"/>
        </w:rPr>
        <w:t>
      Президент и Вице-президенты Тюркской Академии, не являющиеся гражданами Республики Казахстан или лицами, постоянно проживающими в Республике Казахстан, приравнены по статусу к членам дипломатического персонала дипломатических представительств, а также совместно проживающие с ними супруги и дети в возрасте до 18 лет, не состоящие в браке, не являющиеся гражданами Республики Казахстан или лицами, постоянно проживающими в Республике Казахстан, пользуются привилегиями и иммунитетами в объеме, предусмотренном </w:t>
      </w:r>
      <w:r>
        <w:rPr>
          <w:rFonts w:ascii="Times New Roman"/>
          <w:b w:val="false"/>
          <w:i w:val="false"/>
          <w:color w:val="000000"/>
          <w:sz w:val="28"/>
        </w:rPr>
        <w:t>статьями 29</w:t>
      </w:r>
      <w:r>
        <w:rPr>
          <w:rFonts w:ascii="Times New Roman"/>
          <w:b w:val="false"/>
          <w:i w:val="false"/>
          <w:color w:val="000000"/>
          <w:sz w:val="28"/>
        </w:rPr>
        <w:t>-</w:t>
      </w:r>
      <w:r>
        <w:rPr>
          <w:rFonts w:ascii="Times New Roman"/>
          <w:b w:val="false"/>
          <w:i w:val="false"/>
          <w:color w:val="000000"/>
          <w:sz w:val="28"/>
        </w:rPr>
        <w:t>36</w:t>
      </w:r>
      <w:r>
        <w:rPr>
          <w:rFonts w:ascii="Times New Roman"/>
          <w:b w:val="false"/>
          <w:i w:val="false"/>
          <w:color w:val="000000"/>
          <w:sz w:val="28"/>
        </w:rPr>
        <w:t xml:space="preserve"> Венской конвенции о дипломатических сношениях от 18 апреля 1961 года.</w:t>
      </w:r>
      <w:r>
        <w:br/>
      </w:r>
      <w:r>
        <w:rPr>
          <w:rFonts w:ascii="Times New Roman"/>
          <w:b w:val="false"/>
          <w:i w:val="false"/>
          <w:color w:val="000000"/>
          <w:sz w:val="28"/>
        </w:rPr>
        <w:t>
</w:t>
      </w:r>
      <w:r>
        <w:rPr>
          <w:rFonts w:ascii="Times New Roman"/>
          <w:b w:val="false"/>
          <w:i w:val="false"/>
          <w:color w:val="000000"/>
          <w:sz w:val="28"/>
        </w:rPr>
        <w:t>
      Объем привилегий и иммунитетов иностранных штатных работников Тюркской Академии будет определен в Соглашении об условиях и порядке размещения Тюркской Академии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Штатные работники Тюркской Академии освобождены от налогов и обязательных взносов, предусмотренных законодательством государства принимающей Стороны, при этом, налоги и обязательные сборы будут оплачиваться за них Тюркской Академией.</w:t>
      </w:r>
    </w:p>
    <w:bookmarkEnd w:id="17"/>
    <w:bookmarkStart w:name="z52" w:id="18"/>
    <w:p>
      <w:pPr>
        <w:spacing w:after="0"/>
        <w:ind w:left="0"/>
        <w:jc w:val="left"/>
      </w:pPr>
      <w:r>
        <w:rPr>
          <w:rFonts w:ascii="Times New Roman"/>
          <w:b/>
          <w:i w:val="false"/>
          <w:color w:val="000000"/>
        </w:rPr>
        <w:t xml:space="preserve"> 
Статья 8</w:t>
      </w:r>
    </w:p>
    <w:bookmarkEnd w:id="18"/>
    <w:bookmarkStart w:name="z53" w:id="19"/>
    <w:p>
      <w:pPr>
        <w:spacing w:after="0"/>
        <w:ind w:left="0"/>
        <w:jc w:val="both"/>
      </w:pPr>
      <w:r>
        <w:rPr>
          <w:rFonts w:ascii="Times New Roman"/>
          <w:b w:val="false"/>
          <w:i w:val="false"/>
          <w:color w:val="000000"/>
          <w:sz w:val="28"/>
        </w:rPr>
        <w:t>
      Тюркская Академия разрабатывает проект бюджета и отправляет его с расчетами и обоснованиями по каждому пункту на рассмотрение Сторонам в первой половине года, предшествующему новому финансовому году. После одобрения проекта бюджета Сторонами он утверждается СМИД.</w:t>
      </w:r>
      <w:r>
        <w:br/>
      </w:r>
      <w:r>
        <w:rPr>
          <w:rFonts w:ascii="Times New Roman"/>
          <w:b w:val="false"/>
          <w:i w:val="false"/>
          <w:color w:val="000000"/>
          <w:sz w:val="28"/>
        </w:rPr>
        <w:t>
</w:t>
      </w:r>
      <w:r>
        <w:rPr>
          <w:rFonts w:ascii="Times New Roman"/>
          <w:b w:val="false"/>
          <w:i w:val="false"/>
          <w:color w:val="000000"/>
          <w:sz w:val="28"/>
        </w:rPr>
        <w:t>
      Обязательные взносы Сторон (существующий размер взносов в ООН и их действующие взносы в подобные региональные организации) определяются СМИД с учетом платежеспособностей Сторон. При этом, обязательные взносы принимающей Стороны не должны быть ниже обязательных взносов других Сторон.</w:t>
      </w:r>
      <w:r>
        <w:br/>
      </w:r>
      <w:r>
        <w:rPr>
          <w:rFonts w:ascii="Times New Roman"/>
          <w:b w:val="false"/>
          <w:i w:val="false"/>
          <w:color w:val="000000"/>
          <w:sz w:val="28"/>
        </w:rPr>
        <w:t>
</w:t>
      </w:r>
      <w:r>
        <w:rPr>
          <w:rFonts w:ascii="Times New Roman"/>
          <w:b w:val="false"/>
          <w:i w:val="false"/>
          <w:color w:val="000000"/>
          <w:sz w:val="28"/>
        </w:rPr>
        <w:t>
      Размер обязательных взносов определен в отдельном протоколе, подписанном СМИД.</w:t>
      </w:r>
      <w:r>
        <w:br/>
      </w:r>
      <w:r>
        <w:rPr>
          <w:rFonts w:ascii="Times New Roman"/>
          <w:b w:val="false"/>
          <w:i w:val="false"/>
          <w:color w:val="000000"/>
          <w:sz w:val="28"/>
        </w:rPr>
        <w:t>
</w:t>
      </w:r>
      <w:r>
        <w:rPr>
          <w:rFonts w:ascii="Times New Roman"/>
          <w:b w:val="false"/>
          <w:i w:val="false"/>
          <w:color w:val="000000"/>
          <w:sz w:val="28"/>
        </w:rPr>
        <w:t>
      Размеры добровольных взносов в Тюркскую Академию неограничены.</w:t>
      </w:r>
    </w:p>
    <w:bookmarkEnd w:id="19"/>
    <w:bookmarkStart w:name="z57" w:id="20"/>
    <w:p>
      <w:pPr>
        <w:spacing w:after="0"/>
        <w:ind w:left="0"/>
        <w:jc w:val="left"/>
      </w:pPr>
      <w:r>
        <w:rPr>
          <w:rFonts w:ascii="Times New Roman"/>
          <w:b/>
          <w:i w:val="false"/>
          <w:color w:val="000000"/>
        </w:rPr>
        <w:t xml:space="preserve"> 
Статья 9</w:t>
      </w:r>
    </w:p>
    <w:bookmarkEnd w:id="20"/>
    <w:bookmarkStart w:name="z58" w:id="21"/>
    <w:p>
      <w:pPr>
        <w:spacing w:after="0"/>
        <w:ind w:left="0"/>
        <w:jc w:val="both"/>
      </w:pPr>
      <w:r>
        <w:rPr>
          <w:rFonts w:ascii="Times New Roman"/>
          <w:b w:val="false"/>
          <w:i w:val="false"/>
          <w:color w:val="000000"/>
          <w:sz w:val="28"/>
        </w:rPr>
        <w:t>
      Независимый аудит по финансово-хозяйственной деятельности Тюркской Академии проводится не менее одного раза в год уполномоченным СМИД органом. Президент Тюркской Академии оказывает полное содействие и представляет уполномоченному органу все необходимые для проведения независимого аудита документы.</w:t>
      </w:r>
      <w:r>
        <w:br/>
      </w:r>
      <w:r>
        <w:rPr>
          <w:rFonts w:ascii="Times New Roman"/>
          <w:b w:val="false"/>
          <w:i w:val="false"/>
          <w:color w:val="000000"/>
          <w:sz w:val="28"/>
        </w:rPr>
        <w:t>
</w:t>
      </w:r>
      <w:r>
        <w:rPr>
          <w:rFonts w:ascii="Times New Roman"/>
          <w:b w:val="false"/>
          <w:i w:val="false"/>
          <w:color w:val="000000"/>
          <w:sz w:val="28"/>
        </w:rPr>
        <w:t xml:space="preserve">
      Составленный по результатам независимого аудита аудиторский отчет направляется Президентом Тюркской Академии всем Сторонам. </w:t>
      </w:r>
    </w:p>
    <w:bookmarkEnd w:id="21"/>
    <w:bookmarkStart w:name="z60" w:id="22"/>
    <w:p>
      <w:pPr>
        <w:spacing w:after="0"/>
        <w:ind w:left="0"/>
        <w:jc w:val="left"/>
      </w:pPr>
      <w:r>
        <w:rPr>
          <w:rFonts w:ascii="Times New Roman"/>
          <w:b/>
          <w:i w:val="false"/>
          <w:color w:val="000000"/>
        </w:rPr>
        <w:t xml:space="preserve"> 
Статья 10</w:t>
      </w:r>
    </w:p>
    <w:bookmarkEnd w:id="22"/>
    <w:bookmarkStart w:name="z61" w:id="23"/>
    <w:p>
      <w:pPr>
        <w:spacing w:after="0"/>
        <w:ind w:left="0"/>
        <w:jc w:val="both"/>
      </w:pPr>
      <w:r>
        <w:rPr>
          <w:rFonts w:ascii="Times New Roman"/>
          <w:b w:val="false"/>
          <w:i w:val="false"/>
          <w:color w:val="000000"/>
          <w:sz w:val="28"/>
        </w:rPr>
        <w:t>
      Решением СМИД правительства третьих государств и международные организации могут получить статус наблюдателя.</w:t>
      </w:r>
    </w:p>
    <w:bookmarkEnd w:id="23"/>
    <w:bookmarkStart w:name="z62" w:id="24"/>
    <w:p>
      <w:pPr>
        <w:spacing w:after="0"/>
        <w:ind w:left="0"/>
        <w:jc w:val="left"/>
      </w:pPr>
      <w:r>
        <w:rPr>
          <w:rFonts w:ascii="Times New Roman"/>
          <w:b/>
          <w:i w:val="false"/>
          <w:color w:val="000000"/>
        </w:rPr>
        <w:t xml:space="preserve"> 
Статья 11</w:t>
      </w:r>
    </w:p>
    <w:bookmarkEnd w:id="24"/>
    <w:bookmarkStart w:name="z63" w:id="25"/>
    <w:p>
      <w:pPr>
        <w:spacing w:after="0"/>
        <w:ind w:left="0"/>
        <w:jc w:val="both"/>
      </w:pPr>
      <w:r>
        <w:rPr>
          <w:rFonts w:ascii="Times New Roman"/>
          <w:b w:val="false"/>
          <w:i w:val="false"/>
          <w:color w:val="000000"/>
          <w:sz w:val="28"/>
        </w:rPr>
        <w:t>
      Рабочими языками Тюркской Академии являются государственные/официальные языки Сторон и английский язык.</w:t>
      </w:r>
    </w:p>
    <w:bookmarkEnd w:id="25"/>
    <w:bookmarkStart w:name="z64" w:id="26"/>
    <w:p>
      <w:pPr>
        <w:spacing w:after="0"/>
        <w:ind w:left="0"/>
        <w:jc w:val="left"/>
      </w:pPr>
      <w:r>
        <w:rPr>
          <w:rFonts w:ascii="Times New Roman"/>
          <w:b/>
          <w:i w:val="false"/>
          <w:color w:val="000000"/>
        </w:rPr>
        <w:t xml:space="preserve"> 
Статья 12</w:t>
      </w:r>
    </w:p>
    <w:bookmarkEnd w:id="26"/>
    <w:bookmarkStart w:name="z65" w:id="27"/>
    <w:p>
      <w:pPr>
        <w:spacing w:after="0"/>
        <w:ind w:left="0"/>
        <w:jc w:val="both"/>
      </w:pPr>
      <w:r>
        <w:rPr>
          <w:rFonts w:ascii="Times New Roman"/>
          <w:b w:val="false"/>
          <w:i w:val="false"/>
          <w:color w:val="000000"/>
          <w:sz w:val="28"/>
        </w:rPr>
        <w:t>
      Разногласия, которые могут возникнуть в толковании и применении положений настоящего Соглашения, разрешаются Сторонами путем консультаций и переговоров.</w:t>
      </w:r>
    </w:p>
    <w:bookmarkEnd w:id="27"/>
    <w:bookmarkStart w:name="z66" w:id="28"/>
    <w:p>
      <w:pPr>
        <w:spacing w:after="0"/>
        <w:ind w:left="0"/>
        <w:jc w:val="left"/>
      </w:pPr>
      <w:r>
        <w:rPr>
          <w:rFonts w:ascii="Times New Roman"/>
          <w:b/>
          <w:i w:val="false"/>
          <w:color w:val="000000"/>
        </w:rPr>
        <w:t xml:space="preserve"> 
Статья 13</w:t>
      </w:r>
    </w:p>
    <w:bookmarkEnd w:id="28"/>
    <w:bookmarkStart w:name="z67" w:id="29"/>
    <w:p>
      <w:pPr>
        <w:spacing w:after="0"/>
        <w:ind w:left="0"/>
        <w:jc w:val="both"/>
      </w:pPr>
      <w:r>
        <w:rPr>
          <w:rFonts w:ascii="Times New Roman"/>
          <w:b w:val="false"/>
          <w:i w:val="false"/>
          <w:color w:val="000000"/>
          <w:sz w:val="28"/>
        </w:rPr>
        <w:t>
      Если одна из Сторон примет решение о выходе из настоящего Соглашения, оно перестает быть действительным только для этой Стороны по истечении шести месяцев с даты получения депозитарием по дипломатическим каналам письменного уведомления Стороны.</w:t>
      </w:r>
      <w:r>
        <w:br/>
      </w:r>
      <w:r>
        <w:rPr>
          <w:rFonts w:ascii="Times New Roman"/>
          <w:b w:val="false"/>
          <w:i w:val="false"/>
          <w:color w:val="000000"/>
          <w:sz w:val="28"/>
        </w:rPr>
        <w:t>
</w:t>
      </w:r>
      <w:r>
        <w:rPr>
          <w:rFonts w:ascii="Times New Roman"/>
          <w:b w:val="false"/>
          <w:i w:val="false"/>
          <w:color w:val="000000"/>
          <w:sz w:val="28"/>
        </w:rPr>
        <w:t>
      Выходящая из настоящего Соглашения Сторона отказывается от своих прав на имущество Тюркской Академии, в том числе на права интеллектуальной собственности, артефакты или другие презенты, переданные в дар Тюркской Академии, а также книги и другие подобные электронные материалы.</w:t>
      </w:r>
    </w:p>
    <w:bookmarkEnd w:id="29"/>
    <w:bookmarkStart w:name="z69" w:id="30"/>
    <w:p>
      <w:pPr>
        <w:spacing w:after="0"/>
        <w:ind w:left="0"/>
        <w:jc w:val="left"/>
      </w:pPr>
      <w:r>
        <w:rPr>
          <w:rFonts w:ascii="Times New Roman"/>
          <w:b/>
          <w:i w:val="false"/>
          <w:color w:val="000000"/>
        </w:rPr>
        <w:t xml:space="preserve"> 
Статья 14</w:t>
      </w:r>
    </w:p>
    <w:bookmarkEnd w:id="30"/>
    <w:bookmarkStart w:name="z70" w:id="31"/>
    <w:p>
      <w:pPr>
        <w:spacing w:after="0"/>
        <w:ind w:left="0"/>
        <w:jc w:val="both"/>
      </w:pPr>
      <w:r>
        <w:rPr>
          <w:rFonts w:ascii="Times New Roman"/>
          <w:b w:val="false"/>
          <w:i w:val="false"/>
          <w:color w:val="000000"/>
          <w:sz w:val="28"/>
        </w:rPr>
        <w:t>
      Внесение изменений и дополнений в настоящее Соглашение оформляется в виде отдельных протоколов, являющихся неотъемлемой частью настоящего Соглашения и вступающих в силу в соответствии с процедурой, установленной в </w:t>
      </w:r>
      <w:r>
        <w:rPr>
          <w:rFonts w:ascii="Times New Roman"/>
          <w:b w:val="false"/>
          <w:i w:val="false"/>
          <w:color w:val="000000"/>
          <w:sz w:val="28"/>
        </w:rPr>
        <w:t>статье 15</w:t>
      </w:r>
      <w:r>
        <w:rPr>
          <w:rFonts w:ascii="Times New Roman"/>
          <w:b w:val="false"/>
          <w:i w:val="false"/>
          <w:color w:val="000000"/>
          <w:sz w:val="28"/>
        </w:rPr>
        <w:t xml:space="preserve"> настоящего Соглашения.</w:t>
      </w:r>
    </w:p>
    <w:bookmarkEnd w:id="31"/>
    <w:bookmarkStart w:name="z71" w:id="32"/>
    <w:p>
      <w:pPr>
        <w:spacing w:after="0"/>
        <w:ind w:left="0"/>
        <w:jc w:val="left"/>
      </w:pPr>
      <w:r>
        <w:rPr>
          <w:rFonts w:ascii="Times New Roman"/>
          <w:b/>
          <w:i w:val="false"/>
          <w:color w:val="000000"/>
        </w:rPr>
        <w:t xml:space="preserve"> 
Статья 15</w:t>
      </w:r>
    </w:p>
    <w:bookmarkEnd w:id="32"/>
    <w:bookmarkStart w:name="z72" w:id="33"/>
    <w:p>
      <w:pPr>
        <w:spacing w:after="0"/>
        <w:ind w:left="0"/>
        <w:jc w:val="both"/>
      </w:pPr>
      <w:r>
        <w:rPr>
          <w:rFonts w:ascii="Times New Roman"/>
          <w:b w:val="false"/>
          <w:i w:val="false"/>
          <w:color w:val="000000"/>
          <w:sz w:val="28"/>
        </w:rPr>
        <w:t>
      Настоящее Соглашение заключается на неопределенный срок и вступает в силу на тридцатый день после получения по дипломатическим каналам последнего письменного уведомления депозитарием о выполнении внутригосударственных процедур, необходимых для его вступления в силу.</w:t>
      </w:r>
      <w:r>
        <w:br/>
      </w:r>
      <w:r>
        <w:rPr>
          <w:rFonts w:ascii="Times New Roman"/>
          <w:b w:val="false"/>
          <w:i w:val="false"/>
          <w:color w:val="000000"/>
          <w:sz w:val="28"/>
        </w:rPr>
        <w:t>
</w:t>
      </w:r>
      <w:r>
        <w:rPr>
          <w:rFonts w:ascii="Times New Roman"/>
          <w:b w:val="false"/>
          <w:i w:val="false"/>
          <w:color w:val="000000"/>
          <w:sz w:val="28"/>
        </w:rPr>
        <w:t>
      Настоящее Соглашение вступает в силу для других</w:t>
      </w:r>
      <w:r>
        <w:br/>
      </w:r>
      <w:r>
        <w:rPr>
          <w:rFonts w:ascii="Times New Roman"/>
          <w:b w:val="false"/>
          <w:i w:val="false"/>
          <w:color w:val="000000"/>
          <w:sz w:val="28"/>
        </w:rPr>
        <w:t>
</w:t>
      </w:r>
      <w:r>
        <w:rPr>
          <w:rFonts w:ascii="Times New Roman"/>
          <w:b w:val="false"/>
          <w:i w:val="false"/>
          <w:color w:val="000000"/>
          <w:sz w:val="28"/>
        </w:rPr>
        <w:t>
      присоединившихся к нему государств на тридцатый день после получения по дипломатическим каналам депозитарием соответствующего документа о его ратификации.</w:t>
      </w:r>
      <w:r>
        <w:br/>
      </w:r>
      <w:r>
        <w:rPr>
          <w:rFonts w:ascii="Times New Roman"/>
          <w:b w:val="false"/>
          <w:i w:val="false"/>
          <w:color w:val="000000"/>
          <w:sz w:val="28"/>
        </w:rPr>
        <w:t>
</w:t>
      </w:r>
      <w:r>
        <w:rPr>
          <w:rFonts w:ascii="Times New Roman"/>
          <w:b w:val="false"/>
          <w:i w:val="false"/>
          <w:color w:val="000000"/>
          <w:sz w:val="28"/>
        </w:rPr>
        <w:t>
      Настоящее Соглашение с даты вступления его в силу открыто для присоединения к нему других тюркоязычных государств.</w:t>
      </w:r>
    </w:p>
    <w:bookmarkEnd w:id="33"/>
    <w:bookmarkStart w:name="z76" w:id="34"/>
    <w:p>
      <w:pPr>
        <w:spacing w:after="0"/>
        <w:ind w:left="0"/>
        <w:jc w:val="left"/>
      </w:pPr>
      <w:r>
        <w:rPr>
          <w:rFonts w:ascii="Times New Roman"/>
          <w:b/>
          <w:i w:val="false"/>
          <w:color w:val="000000"/>
        </w:rPr>
        <w:t xml:space="preserve"> 
Статья 16</w:t>
      </w:r>
    </w:p>
    <w:bookmarkEnd w:id="34"/>
    <w:bookmarkStart w:name="z77" w:id="35"/>
    <w:p>
      <w:pPr>
        <w:spacing w:after="0"/>
        <w:ind w:left="0"/>
        <w:jc w:val="both"/>
      </w:pPr>
      <w:r>
        <w:rPr>
          <w:rFonts w:ascii="Times New Roman"/>
          <w:b w:val="false"/>
          <w:i w:val="false"/>
          <w:color w:val="000000"/>
          <w:sz w:val="28"/>
        </w:rPr>
        <w:t>
      Депозитарием настоящего Соглашения является Министерство иностранных дел Турецкой Республики.</w:t>
      </w:r>
      <w:r>
        <w:br/>
      </w:r>
      <w:r>
        <w:rPr>
          <w:rFonts w:ascii="Times New Roman"/>
          <w:b w:val="false"/>
          <w:i w:val="false"/>
          <w:color w:val="000000"/>
          <w:sz w:val="28"/>
        </w:rPr>
        <w:t>
</w:t>
      </w:r>
      <w:r>
        <w:rPr>
          <w:rFonts w:ascii="Times New Roman"/>
          <w:b w:val="false"/>
          <w:i w:val="false"/>
          <w:color w:val="000000"/>
          <w:sz w:val="28"/>
        </w:rPr>
        <w:t>
      Совершено в городе _______________ «__» __________ года в одном подлинном экземпляре на азербайджанском, казахском, кыргызском, турецком, английском и русском языках, имеющие одинаковую силу.</w:t>
      </w:r>
      <w:r>
        <w:br/>
      </w:r>
      <w:r>
        <w:rPr>
          <w:rFonts w:ascii="Times New Roman"/>
          <w:b w:val="false"/>
          <w:i w:val="false"/>
          <w:color w:val="000000"/>
          <w:sz w:val="28"/>
        </w:rPr>
        <w:t>
</w:t>
      </w:r>
      <w:r>
        <w:rPr>
          <w:rFonts w:ascii="Times New Roman"/>
          <w:b w:val="false"/>
          <w:i w:val="false"/>
          <w:color w:val="000000"/>
          <w:sz w:val="28"/>
        </w:rPr>
        <w:t>
      В случае разногласий в толковании положений настоящего Соглашения, Стороны обращаются к тексту на английском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настоящего Соглашения хранится у депозитария, который направляет каждой подписавшей его Стороне заверенную копию.</w:t>
      </w:r>
    </w:p>
    <w:bookmarkEnd w:id="35"/>
    <w:tbl>
      <w:tblPr>
        <w:tblW w:w="0" w:type="auto"/>
        <w:tblCellSpacing w:w="0" w:type="auto"/>
        <w:tblBorders>
          <w:top w:val="none"/>
          <w:left w:val="none"/>
          <w:bottom w:val="none"/>
          <w:right w:val="none"/>
          <w:insideH w:val="none"/>
          <w:insideV w:val="none"/>
        </w:tblBorders>
      </w:tblPr>
      <w:tblGrid>
        <w:gridCol w:w="6440"/>
        <w:gridCol w:w="6440"/>
      </w:tblGrid>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Азербайджанской Республики</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Республики Казахстан</w:t>
            </w:r>
          </w:p>
        </w:tc>
      </w:tr>
      <w:tr>
        <w:trPr>
          <w:trHeight w:val="30" w:hRule="atLeast"/>
        </w:trPr>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Кыргызской Республики</w:t>
            </w:r>
          </w:p>
        </w:tc>
        <w:tc>
          <w:tcPr>
            <w:tcW w:w="64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За Правительство</w:t>
            </w:r>
            <w:r>
              <w:br/>
            </w:r>
            <w:r>
              <w:rPr>
                <w:rFonts w:ascii="Times New Roman"/>
                <w:b w:val="false"/>
                <w:i w:val="false"/>
                <w:color w:val="000000"/>
                <w:sz w:val="20"/>
              </w:rPr>
              <w:t>
</w:t>
            </w:r>
            <w:r>
              <w:rPr>
                <w:rFonts w:ascii="Times New Roman"/>
                <w:b w:val="false"/>
                <w:i/>
                <w:color w:val="000000"/>
                <w:sz w:val="20"/>
              </w:rPr>
              <w:t>Турецкой Республики</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