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941e" w14:textId="d809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по местному содержанию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2012 года № 1038. Утратило силу постановлением Правительства Республики Казахстан от 20 ноября 2018 года № 781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20.11.2018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"О государственной поддержке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индустриально-инновационной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по местному содержанию.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1038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экспертизы по местному содержанию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по местному содержанию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"О государственной поддержке индустриально-инновационной деятельности" и определяют порядок проведения экспертизы по местному содержанию индустриально-инновационных проектов.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экспертиза по местному содержанию - оценка местного содержания в индустриально-инновационном проекте субъекта индустриально-инновационной деятельности, претендующего на включение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содержание - процентное содержание стоимости оплаты труда граждан Республики Казахстан, задействованных в индустриально-инновационном проекте субъекта индустриально-инновационной деятельности, от общего фонда оплаты труда по данному проекту и (или) стоимости долей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индустриально-инновационный проект - комплекс мероприятий, направленных на трансферт технологий, создание новых или усовершенствование производств, технологий, товаров, работ и услуг, реализуемых в течение определенного срока времени;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(далее - уполномоченный орган) - центральный исполнительный орган, осуществляющий руководство в сфере индустрии и индустриально-инновационного развития, а также межотраслевую координацию и участие в реализации государственной поддержки индустриально-инновационной деятельности в пределах, предусмотренных законодательством;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индустриализации - инструмент мониторинга (реализации) индустриально-инновационной системы, представляющий собой совокупность индустриально-инновационных проектов, включенных в республиканскую и региональные карты индустриализации с определенными источниками финансирования, графиками и планами мероприятий по их реализации;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товаров, работ и услуг и их поставщиков (далее - база данных) - перечень отечественных товаров, работ и услуг и их поставщиков.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экспертизы по местному содержанию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по местному содержанию проводится национальным институтом развития в области развития местного содержания.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Материалы для проведения экспертизы по местному содержанию (далее - материалы) направляются уполномоченным органом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порядке, установленном правилами включения проектов в республиканскую и региональные карты индустриализации, утвержденными Правительством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по местному содержанию индустриально- инновационного проекта проводится в течение пятнадцати рабочих дней со дня получения от уполномоченного органа материалов и состоит в определении местного содержания в индустриально-инновационном проекте.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экспертизы по местному содержанию национальный институт развития в области развития местного содержания сопоставляет материалы с информацией о товарах, работах и услугах, имеющейся в базе данных, с целью поиска идентичных товаров, работ и услуг.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поиска идентичных товаров, работ и услуг национальный институт развития в области развития местного содержания производит расчет процентного содержания стоимости доли местного происхождения: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установленного в товаре (МС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) от общей стоимости товара, планируемого к использованию при реализации индустриально-инновационного проекта по формуле: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767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товаров, предусмотренных материалами;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предусмотренный материалами;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i-ого товара, предусмотренная материалами;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местного содержания в идентичном товаре, указанная в базе данных,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товара в Базе данных;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товаров, предусмотренная материалами;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установленных в работах и услугах (МС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/</w:t>
      </w:r>
      <w:r>
        <w:rPr>
          <w:rFonts w:ascii="Times New Roman"/>
          <w:b w:val="false"/>
          <w:i w:val="false"/>
          <w:color w:val="000000"/>
          <w:vertAlign w:val="subscript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), от общей стоимости работ и услуг, планируемых к использованию при реализации индустриально-инновационного проекта по формуле: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общее количество товаров, необходимых для выполнения работы или услуги, указанные в материалах;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необходимого товара, указанный в материалах;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i-ого товара, предусмотренного материалами;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местного содержания в идентичном товаре, указанная в базе данных,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 в случае отсутствия товара, в базе данных;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общее количество работ или услуг, необходимых для выполнения работы или услуги, указанных в материалах;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работы или услуги, указанный в материалах;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j-ой работы или услуги, указанная в материалах;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стоимость товаров, необходимых для выполнения работы или услуги, предусмотренные в материалах;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фонда оплаты труда местных кадров в общем фонде оплаты труда работников поставщика, выполняющего работы или услуги, указанного в базе данных;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работы или услуги, указанная в материалах.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базе данных нескольких идентичных товаров, устанавливается средняя доля местного содержания товара, рассчитанная по формуле: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местного содержания в товаре, указанная в базе данных;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товара, указанного в базе данных;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идентичных товаров в базе данных.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базе данных нескольких поставщиков работы или услуги устанавливается средняя доля фонда оплаты труда местных кадров (R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), поставщиков работы или услуги, рассчитанная по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фонда оплаты труда граждан Республики Казахстан, i-го поставщика работы или услуги, указанная в базе данных;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 поставщика работы или услуги, указанного в базе данных;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поставщиков работы или услуги в базе данных.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процентного содержания стоимости оплаты труда граждан Республики Казахстан (</w:t>
      </w: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), планируемого к задействованию в индустриально-инновационном проекте, от общего фонда оплаты труда производится по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оплаты труда граждан Республики Казахстан, задействованных в индустриально-инновационном проекте, указанная в материалах;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 - общий фонд оплаты труда специалистов, задействованных в индустриально-инновационном проекте, указанный в материалах.</w:t>
      </w:r>
    </w:p>
    <w:bookmarkEnd w:id="50"/>
    <w:bookmarkStart w:name="z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Для проведения поиска идентичных товаров, работ,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может быть также использована база данных товаров, работ, услуг и их поставщиков, формируемая Национальной палатой предпринимателей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Результатом экспертизы по местному содержанию является экспертное заключение, которое излагается на фирменном бланке национального института развития в области развития местного содержания и должно содержать: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номер экспертного заключения;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индустриально-инновационного проекта;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процентное содержание стоимости оплаты труда граждан Республики Казахстан, планируемое к задействованию в индустриально-инновационном проекте, от общего фонда оплаты труда по данному проекту и стоимости долей местного происхождения, установленных в товарах, работах и услугах от общей стоимости товаров, работ и услуг, планируемое к использованию при реализации индустриально-инновационного проекта.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первым руководителем Национального института развития в области развития местного содержания либо лицом, его замещающим, а также лицами, проводившими данную экспертизу по местному содержанию.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заключение составляется на государственном и русском языках в двух экземплярах, один из которых национальным институтом развития в области развития местного содержания в течение двух рабочих дней с момента подписания направляется уполномоченному органу, второй хранится в национальном институте развития в области развития местного содержания.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</w:p>
        </w:tc>
      </w:tr>
    </w:tbl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информации о стоимости долей местного</w:t>
      </w:r>
      <w:r>
        <w:br/>
      </w:r>
      <w:r>
        <w:rPr>
          <w:rFonts w:ascii="Times New Roman"/>
          <w:b/>
          <w:i w:val="false"/>
          <w:color w:val="000000"/>
        </w:rPr>
        <w:t>происхождения, установленных в товарах, работах и услугах от</w:t>
      </w:r>
      <w:r>
        <w:br/>
      </w:r>
      <w:r>
        <w:rPr>
          <w:rFonts w:ascii="Times New Roman"/>
          <w:b/>
          <w:i w:val="false"/>
          <w:color w:val="000000"/>
        </w:rPr>
        <w:t>общей стоимости товаров, работ и услуг, используемых при</w:t>
      </w:r>
      <w:r>
        <w:br/>
      </w:r>
      <w:r>
        <w:rPr>
          <w:rFonts w:ascii="Times New Roman"/>
          <w:b/>
          <w:i w:val="false"/>
          <w:color w:val="000000"/>
        </w:rPr>
        <w:t>реализации индустриально-инновационного проекта субъекта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индустриально-инновационного проекта_____________________________________________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173"/>
        <w:gridCol w:w="1173"/>
        <w:gridCol w:w="1173"/>
        <w:gridCol w:w="1500"/>
        <w:gridCol w:w="1174"/>
        <w:gridCol w:w="1174"/>
        <w:gridCol w:w="2587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ТРУ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МС, %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форм: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приобретаемого товара, работы или услуги;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краткое описание приобретаемого товара, работы или услуги (технические условия, свойства и характеристики);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единица измерения товара. Графа не заполняется по работам, услугам;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планируемое количество (объем закупа) товара в натуральном выражении в соответствии с указанной единицей измерения товара. Графа не заполняется по работам, услугам;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планируемый объем закупа товаров, работ или услуг в стоимостном выражении с учетом НДС, в тыс. тенге (дробное число с сотыми долями);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поставщика;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страна поставщика;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прогнозная доля местного содержания в товаре, работе или услуге, % (до сотых долей).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- товары, работы и услуги;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 - статистический классификатор продукции;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по 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</w:p>
        </w:tc>
      </w:tr>
    </w:tbl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информации о стоимости оплаты труда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индустриально-инновационном проекте субъекта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деятельности, от общего фонда</w:t>
      </w:r>
      <w:r>
        <w:br/>
      </w:r>
      <w:r>
        <w:rPr>
          <w:rFonts w:ascii="Times New Roman"/>
          <w:b/>
          <w:i w:val="false"/>
          <w:color w:val="000000"/>
        </w:rPr>
        <w:t>оплаты труда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индустриально-инновационного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фонд оплаты труда работников, занятых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индустриально-инновационного проекта, в тыс. тенге (число с десятыми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оплаты труда граждан Республики Казахстан, занятых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индустриально-инновационного проекта, в тыс. тенге (число с десятыми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