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fd79" w14:textId="a52f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экологических (зеленых)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2012 года № 1032.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экологических (зеленых)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1032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реализации экологических (зеленых) инвестиций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реализации экологических (зеленых) инвестиций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Экологического кодекса Республики Казахстан от 9 января 2007 года и определяют порядок реализации экологических (зеленых) инвестиций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единица установленного количества - углеродная единица, используемая для определения объема выбросов парниковых газов для Республики Казахстан в соответствии с международными договорами Республики Казахстан в области изменения климата;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резерв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количества  - объем единиц установленного количества, формируемый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(далее – уполномоченный орган), необходимый для целей реализации схемы экологических (зеленых)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углеродные единицы - учетная единица, эквивалентная одной тонне двуокиси углерода;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экологические (зеленые) инвестиции - инвестирование средств, полученных от передачи единиц установленного количества, управления резервом объема квот национального плана распределения квот на выбросы парниковых газов в проекты, программы и мероприятия, направленные на сокращение выбросов или увеличение поглощения парниковых газов (далее – проекты).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Резерв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количества передается в управление подведомственной организации уполномоченного органа в области охраны окружающей среды (далее - подведомственная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Операции, производимые с углеродными единицами в рамках экологических (зеленых) инвестиций, подведомственная организация согласует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Средства,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газов, подлежат зачислению в республиканский бюджет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Инвестирование проектов в рамках экологических (зеленых) инвестиций осуществляется в объеме средств, полученных от реализации или использования единиц установленного количества из резерва и в объеме средств, предусмотренных в республиканском бюджете на соответствующий год в порядке, установленном бюджетным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реализации экологических (зеленых) инвестиций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Предложения по экологическим (зеленым) инвестициям формируются на основе предварительного исследования и определения уполномоченным органом объема резерва установленного количества.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представляет предложения в Правительство Республики Казахстан о возможности переуступки прав на определенную часть (части) единиц установленного количества в соответствии с международным договором в области изменения климата для реализации экологических (зеленых)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основе предложений, представленных уполномоченным органом, заключается международный договор по торговле выбросами парниковых газов,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течение пяти рабочих дней с момента заключения международного договора по торговле выбросами парниковых газов уполномоченный орган и его подведомственная организация размещают объявления о проведение конкурса по отбору проектов, реализуемых в рамках экологических (зеленых) инвестиций, в средствах массовой информации и интернет-ресурсах.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конкурсе участвуют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участия в конкурсе в подведомственную организацию подаются проекты, которые предусматривают деятельность по сокращению выбросов парниковых газов либо по увеличению их поглощения.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Заявитель проекта представляет в подведомственную организацию заявление и информацию на участие в конкурсе. Заявление составляется в свободной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Информация по проектам должна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и общее описание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сферу, отрасль и сектор экономики, в которых планируется реализация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место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период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планируемую величину сокращения выбросов парниковых газов из источников или увеличения их поглощения в результате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технологий, продукции, а также мероприятий, предусмотренных проектом;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план мониторинга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контактную информацию заявителя и других участников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принимаются в течение двадцати рабочих дней с момента опубликования объявления о проведении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Подведомственная организация осуществляет учет и регистрацию всех проектов, поданных заявителями, и рассматривает конкурсную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Приоритетными сферами для реализации проектов по конкурсу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энергосбережение и повышение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поддержка использования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лесовосстановление и лесоразведение;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переход на источники энергии, позволяющие снижать выбросы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снижение выбросов парниковых газов посредством снижения образования и утилизации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основании поданных заявлений и информации по проектам подведомственная организация формирует перечень проектов (далее - перечень) и направляет его в течение двадцати рабочих дней с момента окончания принятия документов на рассмотрение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десяти рабочих дней с момента поступления перечня рассматривает проекты и выносит решение об одобрении или отказе в инвестировании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об одобрении проекта принимается уполномоченным органом в соответствии с критерием наибольших сокращений или поглощений выбросов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Отказ в инвестировании проекта принимается в случае несоответствия представленных заявителем конкурсных документов информации,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недостоверности сведений. Уполномоченный орган направляет заявителю уведомление об отказе в инвестировании проектов в течение трех рабочих дней с момента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одобренных проектов размещается на интернет-ресурсах уполномоченного органа и подведомственной организации с включением в нее следующих сведений о проектах: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название и общее описание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заявителе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решение уполномоченного органа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заявленный по проекту объем сокращений выбросов парниковых газов или увеличения их поглощения.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После выделения средств из республиканского бюджета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уполномоченный орган в течение двадцати рабочих дней заключает договор об инвестировании проектов в соответствии с очередностью проектов в перечне с учетом объема выделенных средств.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