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226f" w14:textId="c552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21 декабря 2011 года № 1576 "Об утверждении Правил отбора проб перемещаемых (перевозимых)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августа 2012 года № 1030.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2011 года № 1576 "Об утверждении Правил отбора проб перемещаемых (перевозимых) объектов" (САПП Республики Казахстан, 2012 г., № 9, ст. 177)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 утверждении Правил отбора проб перемещаемых (перевозимых) объектов и биологического материала;</w:t>
      </w:r>
      <w:r>
        <w:br/>
      </w:r>
      <w:r>
        <w:rPr>
          <w:rFonts w:ascii="Times New Roman"/>
          <w:b w:val="false"/>
          <w:i w:val="false"/>
          <w:color w:val="000000"/>
          <w:sz w:val="28"/>
        </w:rPr>
        <w:t>
      1. Утвердить прилагаемые Правила отбора проб перемещаемых (перевозимых) объектов и биологического материала.";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отбора проб перемещаемых (перевозимых) объектов,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"Правила отбора проб перемещаемых (перевозимых) объектов и биологического материала";</w:t>
      </w:r>
      <w:r>
        <w:br/>
      </w:r>
      <w:r>
        <w:rPr>
          <w:rFonts w:ascii="Times New Roman"/>
          <w:b w:val="false"/>
          <w:i w:val="false"/>
          <w:color w:val="000000"/>
          <w:sz w:val="28"/>
        </w:rPr>
        <w:t>
      "1. Настоящие Правила отбора проб перемещаемых (перевозимых) объектов и биологического материала (далее - Правила) разработаны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5 Закона Республики Казахстан от 10 июля 2002 года "О ветеринарии" и определяют порядок отбора проб перемещаемых (перевозимых) объектов и биологического материала.";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1-1) и 1-2) следующего содержания:</w:t>
      </w:r>
      <w:r>
        <w:br/>
      </w:r>
      <w:r>
        <w:rPr>
          <w:rFonts w:ascii="Times New Roman"/>
          <w:b w:val="false"/>
          <w:i w:val="false"/>
          <w:color w:val="000000"/>
          <w:sz w:val="28"/>
        </w:rPr>
        <w:t>
      "1-1) биологический материал - часть жизнеспособной ткани или биологически активные жидкости, отобранные с целью проведения диагностики заболеваний животных (кровь, слизь, спинномозговая жидкость, желчь, гной, моча, фекалии, соскобы, материалы, взятые методом биопсии и другое);</w:t>
      </w:r>
      <w:r>
        <w:br/>
      </w:r>
      <w:r>
        <w:rPr>
          <w:rFonts w:ascii="Times New Roman"/>
          <w:b w:val="false"/>
          <w:i w:val="false"/>
          <w:color w:val="000000"/>
          <w:sz w:val="28"/>
        </w:rPr>
        <w:t>
      1-2) патологический материал - биологический материал, взятый у живых или мертвых животных, содержащие или могущие содержать возбудитель инфекционных или паразитарных болезней, предназначенные для отправки в ветеринарную лабораторию";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Настоящие Правила распространяются на перемещаемые (перевозимые) объекты и биологические материалы.";</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раздела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Порядок отбора проб перемещаемых (перевозимых) объектов и биологического материала.";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Отбор проб перевозимого (перемещаемого) объекта и биологического материала осуществляется:</w:t>
      </w:r>
      <w:r>
        <w:br/>
      </w:r>
      <w:r>
        <w:rPr>
          <w:rFonts w:ascii="Times New Roman"/>
          <w:b w:val="false"/>
          <w:i w:val="false"/>
          <w:color w:val="000000"/>
          <w:sz w:val="28"/>
        </w:rPr>
        <w:t>
      1) на территориях, в производственных помещениях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кормов и кормовых добавок перед отправкой на экспорт;</w:t>
      </w:r>
      <w:r>
        <w:br/>
      </w:r>
      <w:r>
        <w:rPr>
          <w:rFonts w:ascii="Times New Roman"/>
          <w:b w:val="false"/>
          <w:i w:val="false"/>
          <w:color w:val="000000"/>
          <w:sz w:val="28"/>
        </w:rPr>
        <w:t>
      2) на всех видах транспортных средств, по всем видам тары, упаковочных материалов, которые являются факторами передачи возбудителей болезней животных;</w:t>
      </w:r>
      <w:r>
        <w:br/>
      </w:r>
      <w:r>
        <w:rPr>
          <w:rFonts w:ascii="Times New Roman"/>
          <w:b w:val="false"/>
          <w:i w:val="false"/>
          <w:color w:val="000000"/>
          <w:sz w:val="28"/>
        </w:rPr>
        <w:t>
      3) при перевозке (перемещении), погрузке, выгрузке подконтрольных государственному ветеринарно-санитарному контролю и надзору объектов;</w:t>
      </w:r>
      <w:r>
        <w:br/>
      </w:r>
      <w:r>
        <w:rPr>
          <w:rFonts w:ascii="Times New Roman"/>
          <w:b w:val="false"/>
          <w:i w:val="false"/>
          <w:color w:val="000000"/>
          <w:sz w:val="28"/>
        </w:rPr>
        <w:t>
      4) на скотопрогонных трассах, маршрутах, территориях пастбищ и водопоя животных, по которым проходят маршруты перевозки (перемещения);</w:t>
      </w:r>
      <w:r>
        <w:br/>
      </w:r>
      <w:r>
        <w:rPr>
          <w:rFonts w:ascii="Times New Roman"/>
          <w:b w:val="false"/>
          <w:i w:val="false"/>
          <w:color w:val="000000"/>
          <w:sz w:val="28"/>
        </w:rPr>
        <w:t>
      5) на объектах внутренней торговли (за исключением объектов, где нет лабораторий ветеринарно-санитарной экспертизы) при установлении нарушений ветеринарно-санитарных норм при реализации, хранении, перевозке перемещаемого (перевозимого) объекта;</w:t>
      </w:r>
      <w:r>
        <w:br/>
      </w:r>
      <w:r>
        <w:rPr>
          <w:rFonts w:ascii="Times New Roman"/>
          <w:b w:val="false"/>
          <w:i w:val="false"/>
          <w:color w:val="000000"/>
          <w:sz w:val="28"/>
        </w:rPr>
        <w:t>
      6) на объектах внутренней торговли (где имеются лаборатории ветеринарно-санитарной экспертизы);</w:t>
      </w:r>
      <w:r>
        <w:br/>
      </w:r>
      <w:r>
        <w:rPr>
          <w:rFonts w:ascii="Times New Roman"/>
          <w:b w:val="false"/>
          <w:i w:val="false"/>
          <w:color w:val="000000"/>
          <w:sz w:val="28"/>
        </w:rPr>
        <w:t>
      7) на убойных пунктах или мясоперерабатывающих предприятиях.</w:t>
      </w:r>
      <w:r>
        <w:br/>
      </w:r>
      <w:r>
        <w:rPr>
          <w:rFonts w:ascii="Times New Roman"/>
          <w:b w:val="false"/>
          <w:i w:val="false"/>
          <w:color w:val="000000"/>
          <w:sz w:val="28"/>
        </w:rPr>
        <w:t>
      6. Перед вскрытием тару перемещаемых (перевозимых) объектов и биологических материалов подвергают наружному осмотру и определяют ее соответствие ветеринарно-санитарным требованиям. Из поврежденных упаковочных единиц отбор проб не осуществляется. При соответствии тары перемещаемых (перевозимых) объектов и биологических материалов ветеринарно-санитарным требованиям производится отбор проб, который состоит из этапов:</w:t>
      </w:r>
      <w:r>
        <w:br/>
      </w:r>
      <w:r>
        <w:rPr>
          <w:rFonts w:ascii="Times New Roman"/>
          <w:b w:val="false"/>
          <w:i w:val="false"/>
          <w:color w:val="000000"/>
          <w:sz w:val="28"/>
        </w:rPr>
        <w:t>
      1) определения однородности партии продукции сырья;</w:t>
      </w:r>
      <w:r>
        <w:br/>
      </w:r>
      <w:r>
        <w:rPr>
          <w:rFonts w:ascii="Times New Roman"/>
          <w:b w:val="false"/>
          <w:i w:val="false"/>
          <w:color w:val="000000"/>
          <w:sz w:val="28"/>
        </w:rPr>
        <w:t>
      2) составления объема выборки (пробы);</w:t>
      </w:r>
      <w:r>
        <w:br/>
      </w:r>
      <w:r>
        <w:rPr>
          <w:rFonts w:ascii="Times New Roman"/>
          <w:b w:val="false"/>
          <w:i w:val="false"/>
          <w:color w:val="000000"/>
          <w:sz w:val="28"/>
        </w:rPr>
        <w:t>
      3) отбора точечных проб и формирования объединенной пробы;</w:t>
      </w:r>
      <w:r>
        <w:br/>
      </w:r>
      <w:r>
        <w:rPr>
          <w:rFonts w:ascii="Times New Roman"/>
          <w:b w:val="false"/>
          <w:i w:val="false"/>
          <w:color w:val="000000"/>
          <w:sz w:val="28"/>
        </w:rPr>
        <w:t>
      4) выделения средней и контрольной проб для проведения ветеринарных лабораторных исследований;</w:t>
      </w:r>
      <w:r>
        <w:br/>
      </w:r>
      <w:r>
        <w:rPr>
          <w:rFonts w:ascii="Times New Roman"/>
          <w:b w:val="false"/>
          <w:i w:val="false"/>
          <w:color w:val="000000"/>
          <w:sz w:val="28"/>
        </w:rPr>
        <w:t>
      5) упаковки, пломбирования, опечатывания отобранных проб.</w:t>
      </w:r>
      <w:r>
        <w:br/>
      </w:r>
      <w:r>
        <w:rPr>
          <w:rFonts w:ascii="Times New Roman"/>
          <w:b w:val="false"/>
          <w:i w:val="false"/>
          <w:color w:val="000000"/>
          <w:sz w:val="28"/>
        </w:rPr>
        <w:t>
      14. Отобранные пробы в срок не более 24 часов для скоропортящихся продуктов и для прочих - 36 часов направляются в ветеринарные лаборатории с сопроводительной запиской и актом отбора проб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акт). Акт составляется в трех экземплярах: первый экземпляр предназначен для отправки вместе с пробами в ветеринарную лабораторию, второй остается у государственного ветеринарно-санитарного инспектора, проводившего отбор проб, третий экземпляр акта отбора проб передается владельцу продукции или его представителю.</w:t>
      </w:r>
      <w:r>
        <w:br/>
      </w:r>
      <w:r>
        <w:rPr>
          <w:rFonts w:ascii="Times New Roman"/>
          <w:b w:val="false"/>
          <w:i w:val="false"/>
          <w:color w:val="000000"/>
          <w:sz w:val="28"/>
        </w:rPr>
        <w:t>
      Отбор проб биологического материала и доставка его в ветеринарную лабораторию проводятся подразделениями местных исполнительных органов, осуществляющих деятельность в области ветеринарии, с составлением акта отбора проб в произвольной форме.";</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раздела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Особенности отбора проб биологического и патологического материала";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Пробы соответствующего биологического материала (кровь, сыворотка крови, слизь, моча, фекалии, соскобы, материалы, взятые методом биопсии) отбирают с целью проведения прижизненной диагностики заболеваний животных.</w:t>
      </w:r>
      <w:r>
        <w:br/>
      </w:r>
      <w:r>
        <w:rPr>
          <w:rFonts w:ascii="Times New Roman"/>
          <w:b w:val="false"/>
          <w:i w:val="false"/>
          <w:color w:val="000000"/>
          <w:sz w:val="28"/>
        </w:rPr>
        <w:t>
      Пробы соответствующего патологического материала отбирают с целью определения или подтверждения причины заболевания, гибели животных (включая птиц, зверей, пчел, рыб) при подозрении на инфекционную, инвазионную болезнь или на отравление (берется патологический материал из свежих трупов). Трупы мелких животных и птиц посылают в ветеринарную лабораторию целиком в непроницаемой таре. Пересылку проб проводят в замороженном состоянии, а также применяют сухой лед в случаях срочной отправки. В теплое время года из не замороженных органов или плодов отправляют отдельные органы, не консервируя их, в крайнем случае консервируют 30 % раствором глицерина. Из внутренних органов - долю паренхиматозных органов (сердце, легкие, селезенку, почки, печень с печеночным лимфоузлом или желчный пузырь без желчи) режут стерильными ножницами, заворачивают каждый отдельно в пергаментную бумагу и направляют в стерильных пакетах. Патологический материал доставляют с предосторожностями (упаковывают в ящики или коробки) во избежание разноса инфекции. Из несвежих трупов обязательно берут трубчатую кость. Из патологического материала с неустановленной свежестью для бактериологического исследования посылают костный мозг. Из несвежих трупов для исключения сибирской язвы отбираются ушная раковина или другой материал.</w:t>
      </w:r>
      <w:r>
        <w:br/>
      </w:r>
      <w:r>
        <w:rPr>
          <w:rFonts w:ascii="Times New Roman"/>
          <w:b w:val="false"/>
          <w:i w:val="false"/>
          <w:color w:val="000000"/>
          <w:sz w:val="28"/>
        </w:rPr>
        <w:t>
      40. Жидкий биологический материал (кровь, сыворотка крови, лимфа, спинномозговая жидкость, желчь и другое) отбирают при помощи пункции одноразовыми шприцами в одноразовые пробирки в объемах, позволяющих провести весь комплекс диагностических исследований. Пробирки маркируют с нанесением идентификационных данных животного.</w:t>
      </w:r>
      <w:r>
        <w:br/>
      </w:r>
      <w:r>
        <w:rPr>
          <w:rFonts w:ascii="Times New Roman"/>
          <w:b w:val="false"/>
          <w:i w:val="false"/>
          <w:color w:val="000000"/>
          <w:sz w:val="28"/>
        </w:rPr>
        <w:t>
      Жидкий патологический материал (кровь, гной, моча, желчь, экссудаты) для бактериологических и вирусологических исследований посылают:</w:t>
      </w:r>
      <w:r>
        <w:br/>
      </w:r>
      <w:r>
        <w:rPr>
          <w:rFonts w:ascii="Times New Roman"/>
          <w:b w:val="false"/>
          <w:i w:val="false"/>
          <w:color w:val="000000"/>
          <w:sz w:val="28"/>
        </w:rPr>
        <w:t>
      1) в запаянных пастеровских пипетках, перед взятием материала оба конца пипетки фламбируют, а тонкий конец забивают под прямым углом, обламывают и вводят в глубь органа на прижженном месте, после насасывания материала пипетку запаивают с обоих концов, избегая нагревания, затем каждую пипетку завертывают в вату и помещают в пробирку;</w:t>
      </w:r>
      <w:r>
        <w:br/>
      </w:r>
      <w:r>
        <w:rPr>
          <w:rFonts w:ascii="Times New Roman"/>
          <w:b w:val="false"/>
          <w:i w:val="false"/>
          <w:color w:val="000000"/>
          <w:sz w:val="28"/>
        </w:rPr>
        <w:t>
      2) при помощи прокипяченного шприца с иглой, после чего собранную жидкость переливают в стерильную пробирку и закрывают плотно резиновой пробкой.";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 По окончании проведения лабораторных исследований продукции и сырья животного происхождения, кормов и кормовых добавок, проб патологического и биологического материала, воды, почвы в ветеринарных лабораториях с целью определения их показателей соответствию ветеринарно-санитарным требованиям и требованиям безопасности выдается акт экспертизы (протокол или отчет испытаний), испытуемые образцы подлежат списанию и утилизации после проведения лабораторных исследований. Контрольная проба по истечении срока годности данной пробы подлежит утилизации. Утилизация проб проводится специально созданной комиссией с участием директора, начальника отдела, главного специалиста ветеринарной лаборатории с последующим составлением акта уничтожения, который подписывается всеми членами комиссии.";</w:t>
      </w:r>
      <w:r>
        <w:br/>
      </w:r>
      <w:r>
        <w:rPr>
          <w:rFonts w:ascii="Times New Roman"/>
          <w:b w:val="false"/>
          <w:i w:val="false"/>
          <w:color w:val="000000"/>
          <w:sz w:val="28"/>
        </w:rPr>
        <w:t>
</w:t>
      </w:r>
      <w:r>
        <w:rPr>
          <w:rFonts w:ascii="Times New Roman"/>
          <w:b w:val="false"/>
          <w:i w:val="false"/>
          <w:color w:val="000000"/>
          <w:sz w:val="28"/>
        </w:rPr>
        <w:t>
      приложения 1, 2, 3, 4, 5, 6, 7 к настоящим Правилам изложить в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5"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августа 2012 года № 1030  </w:t>
      </w:r>
    </w:p>
    <w:bookmarkEnd w:id="1"/>
    <w:bookmarkStart w:name="z22"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2"/>
    <w:bookmarkStart w:name="z23" w:id="3"/>
    <w:p>
      <w:pPr>
        <w:spacing w:after="0"/>
        <w:ind w:left="0"/>
        <w:jc w:val="left"/>
      </w:pPr>
      <w:r>
        <w:rPr>
          <w:rFonts w:ascii="Times New Roman"/>
          <w:b/>
          <w:i w:val="false"/>
          <w:color w:val="000000"/>
        </w:rPr>
        <w:t xml:space="preserve"> 
Необходимая масса навесок проб для проведения лабораторных</w:t>
      </w:r>
      <w:r>
        <w:br/>
      </w:r>
      <w:r>
        <w:rPr>
          <w:rFonts w:ascii="Times New Roman"/>
          <w:b/>
          <w:i w:val="false"/>
          <w:color w:val="000000"/>
        </w:rPr>
        <w:t>
исследований на показатель ветеринарно-санитарным требованиям и</w:t>
      </w:r>
      <w:r>
        <w:br/>
      </w:r>
      <w:r>
        <w:rPr>
          <w:rFonts w:ascii="Times New Roman"/>
          <w:b/>
          <w:i w:val="false"/>
          <w:color w:val="000000"/>
        </w:rPr>
        <w:t>
требованиям безопасности веществ в продуктах животного</w:t>
      </w:r>
      <w:r>
        <w:br/>
      </w:r>
      <w:r>
        <w:rPr>
          <w:rFonts w:ascii="Times New Roman"/>
          <w:b/>
          <w:i w:val="false"/>
          <w:color w:val="000000"/>
        </w:rPr>
        <w:t>
происхождения и кормах</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6602"/>
        <w:gridCol w:w="6644"/>
      </w:tblGrid>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r>
              <w:br/>
            </w:r>
            <w:r>
              <w:rPr>
                <w:rFonts w:ascii="Times New Roman"/>
                <w:b w:val="false"/>
                <w:i w:val="false"/>
                <w:color w:val="000000"/>
                <w:sz w:val="20"/>
              </w:rPr>
              <w:t>
безопасности</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навески при однократном</w:t>
            </w:r>
            <w:r>
              <w:br/>
            </w:r>
            <w:r>
              <w:rPr>
                <w:rFonts w:ascii="Times New Roman"/>
                <w:b w:val="false"/>
                <w:i w:val="false"/>
                <w:color w:val="000000"/>
                <w:sz w:val="20"/>
              </w:rPr>
              <w:t>
исследовании (грамм).</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Токсичные элементы:</w:t>
            </w:r>
            <w:r>
              <w:br/>
            </w:r>
            <w:r>
              <w:rPr>
                <w:rFonts w:ascii="Times New Roman"/>
                <w:b w:val="false"/>
                <w:i w:val="false"/>
                <w:color w:val="000000"/>
                <w:sz w:val="20"/>
              </w:rPr>
              <w:t>
Свинец</w:t>
            </w:r>
            <w:r>
              <w:br/>
            </w:r>
            <w:r>
              <w:rPr>
                <w:rFonts w:ascii="Times New Roman"/>
                <w:b w:val="false"/>
                <w:i w:val="false"/>
                <w:color w:val="000000"/>
                <w:sz w:val="20"/>
              </w:rPr>
              <w:t>
Кадмий</w:t>
            </w:r>
            <w:r>
              <w:br/>
            </w:r>
            <w:r>
              <w:rPr>
                <w:rFonts w:ascii="Times New Roman"/>
                <w:b w:val="false"/>
                <w:i w:val="false"/>
                <w:color w:val="000000"/>
                <w:sz w:val="20"/>
              </w:rPr>
              <w:t>
Цинк</w:t>
            </w:r>
            <w:r>
              <w:br/>
            </w:r>
            <w:r>
              <w:rPr>
                <w:rFonts w:ascii="Times New Roman"/>
                <w:b w:val="false"/>
                <w:i w:val="false"/>
                <w:color w:val="000000"/>
                <w:sz w:val="20"/>
              </w:rPr>
              <w:t>
Медь</w:t>
            </w:r>
            <w:r>
              <w:br/>
            </w:r>
            <w:r>
              <w:rPr>
                <w:rFonts w:ascii="Times New Roman"/>
                <w:b w:val="false"/>
                <w:i w:val="false"/>
                <w:color w:val="000000"/>
                <w:sz w:val="20"/>
              </w:rPr>
              <w:t>
Мышьяк</w:t>
            </w:r>
            <w:r>
              <w:br/>
            </w:r>
            <w:r>
              <w:rPr>
                <w:rFonts w:ascii="Times New Roman"/>
                <w:b w:val="false"/>
                <w:i w:val="false"/>
                <w:color w:val="000000"/>
                <w:sz w:val="20"/>
              </w:rPr>
              <w:t>
Ртуть</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25,0</w:t>
            </w:r>
            <w:r>
              <w:br/>
            </w:r>
            <w:r>
              <w:rPr>
                <w:rFonts w:ascii="Times New Roman"/>
                <w:b w:val="false"/>
                <w:i w:val="false"/>
                <w:color w:val="000000"/>
                <w:sz w:val="20"/>
              </w:rPr>
              <w:t>
25,0</w:t>
            </w:r>
            <w:r>
              <w:br/>
            </w:r>
            <w:r>
              <w:rPr>
                <w:rFonts w:ascii="Times New Roman"/>
                <w:b w:val="false"/>
                <w:i w:val="false"/>
                <w:color w:val="000000"/>
                <w:sz w:val="20"/>
              </w:rPr>
              <w:t>
10,0</w:t>
            </w:r>
            <w:r>
              <w:br/>
            </w:r>
            <w:r>
              <w:rPr>
                <w:rFonts w:ascii="Times New Roman"/>
                <w:b w:val="false"/>
                <w:i w:val="false"/>
                <w:color w:val="000000"/>
                <w:sz w:val="20"/>
              </w:rPr>
              <w:t>
10,0</w:t>
            </w:r>
            <w:r>
              <w:br/>
            </w:r>
            <w:r>
              <w:rPr>
                <w:rFonts w:ascii="Times New Roman"/>
                <w:b w:val="false"/>
                <w:i w:val="false"/>
                <w:color w:val="000000"/>
                <w:sz w:val="20"/>
              </w:rPr>
              <w:t>
25,0</w:t>
            </w:r>
            <w:r>
              <w:br/>
            </w:r>
            <w:r>
              <w:rPr>
                <w:rFonts w:ascii="Times New Roman"/>
                <w:b w:val="false"/>
                <w:i w:val="false"/>
                <w:color w:val="000000"/>
                <w:sz w:val="20"/>
              </w:rPr>
              <w:t>
40,0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Антибиотики</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Пестициды</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Гормональные препараты:</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Радионуклеиды (Сs-137,Sr-90)</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 показатели</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Свежесть</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Гистологические испытания</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ПЦР исследования</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 (а)пирен</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bookmarkStart w:name="z24" w:id="4"/>
    <w:p>
      <w:pPr>
        <w:spacing w:after="0"/>
        <w:ind w:left="0"/>
        <w:jc w:val="left"/>
      </w:pPr>
      <w:r>
        <w:rPr>
          <w:rFonts w:ascii="Times New Roman"/>
          <w:b/>
          <w:i w:val="false"/>
          <w:color w:val="000000"/>
        </w:rPr>
        <w:t xml:space="preserve"> 
Норма отбора количества средних проб животноводческой</w:t>
      </w:r>
      <w:r>
        <w:br/>
      </w:r>
      <w:r>
        <w:rPr>
          <w:rFonts w:ascii="Times New Roman"/>
          <w:b/>
          <w:i w:val="false"/>
          <w:color w:val="000000"/>
        </w:rPr>
        <w:t>
продукции от партии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033"/>
        <w:gridCol w:w="6464"/>
      </w:tblGrid>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партии, тонн</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проб, штук</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 3,0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5,0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10,1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15,0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 20,0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 50,0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 80,0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 100,0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 500,0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 1 000,0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1 000,0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каждые 1000,0 – 1 проба</w:t>
            </w:r>
          </w:p>
        </w:tc>
      </w:tr>
    </w:tbl>
    <w:bookmarkStart w:name="z16"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августа 2012 года № 1030  </w:t>
      </w:r>
    </w:p>
    <w:bookmarkEnd w:id="5"/>
    <w:bookmarkStart w:name="z25"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6"/>
    <w:bookmarkStart w:name="z26" w:id="7"/>
    <w:p>
      <w:pPr>
        <w:spacing w:after="0"/>
        <w:ind w:left="0"/>
        <w:jc w:val="left"/>
      </w:pPr>
      <w:r>
        <w:rPr>
          <w:rFonts w:ascii="Times New Roman"/>
          <w:b/>
          <w:i w:val="false"/>
          <w:color w:val="000000"/>
        </w:rPr>
        <w:t xml:space="preserve"> 
Акт</w:t>
      </w:r>
      <w:r>
        <w:br/>
      </w:r>
      <w:r>
        <w:rPr>
          <w:rFonts w:ascii="Times New Roman"/>
          <w:b/>
          <w:i w:val="false"/>
          <w:color w:val="000000"/>
        </w:rPr>
        <w:t>
отбора проб перемещаемых (перевозимых) объектов</w:t>
      </w:r>
    </w:p>
    <w:bookmarkEnd w:id="7"/>
    <w:p>
      <w:pPr>
        <w:spacing w:after="0"/>
        <w:ind w:left="0"/>
        <w:jc w:val="both"/>
      </w:pPr>
      <w:r>
        <w:rPr>
          <w:rFonts w:ascii="Times New Roman"/>
          <w:b w:val="false"/>
          <w:i w:val="false"/>
          <w:color w:val="000000"/>
          <w:sz w:val="28"/>
        </w:rPr>
        <w:t>№ ______                                       от «__» _______ 20 г.</w:t>
      </w:r>
    </w:p>
    <w:p>
      <w:pPr>
        <w:spacing w:after="0"/>
        <w:ind w:left="0"/>
        <w:jc w:val="both"/>
      </w:pPr>
      <w:r>
        <w:rPr>
          <w:rFonts w:ascii="Times New Roman"/>
          <w:b w:val="false"/>
          <w:i w:val="false"/>
          <w:color w:val="000000"/>
          <w:sz w:val="28"/>
        </w:rPr>
        <w:t>Областное (городское) территориальное подразделение ведомства</w:t>
      </w:r>
      <w:r>
        <w:br/>
      </w:r>
      <w:r>
        <w:rPr>
          <w:rFonts w:ascii="Times New Roman"/>
          <w:b w:val="false"/>
          <w:i w:val="false"/>
          <w:color w:val="000000"/>
          <w:sz w:val="28"/>
        </w:rPr>
        <w:t>
уполномоченного органа по ________________ области (городу)</w:t>
      </w:r>
      <w:r>
        <w:br/>
      </w:r>
      <w:r>
        <w:rPr>
          <w:rFonts w:ascii="Times New Roman"/>
          <w:b w:val="false"/>
          <w:i w:val="false"/>
          <w:color w:val="000000"/>
          <w:sz w:val="28"/>
        </w:rPr>
        <w:t>
Наименование предприятия ____________________________________________</w:t>
      </w:r>
      <w:r>
        <w:br/>
      </w:r>
      <w:r>
        <w:rPr>
          <w:rFonts w:ascii="Times New Roman"/>
          <w:b w:val="false"/>
          <w:i w:val="false"/>
          <w:color w:val="000000"/>
          <w:sz w:val="28"/>
        </w:rPr>
        <w:t>
Наименование перемещаемого (перевозимого)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отбора проб ___________________________________________________</w:t>
      </w:r>
      <w:r>
        <w:br/>
      </w:r>
      <w:r>
        <w:rPr>
          <w:rFonts w:ascii="Times New Roman"/>
          <w:b w:val="false"/>
          <w:i w:val="false"/>
          <w:color w:val="000000"/>
          <w:sz w:val="28"/>
        </w:rPr>
        <w:t>
                             (наименование и адрес объекта)</w:t>
      </w:r>
      <w:r>
        <w:br/>
      </w:r>
      <w:r>
        <w:rPr>
          <w:rFonts w:ascii="Times New Roman"/>
          <w:b w:val="false"/>
          <w:i w:val="false"/>
          <w:color w:val="000000"/>
          <w:sz w:val="28"/>
        </w:rPr>
        <w:t>
Мною (нами) _________________________________________________________</w:t>
      </w:r>
      <w:r>
        <w:br/>
      </w:r>
      <w:r>
        <w:rPr>
          <w:rFonts w:ascii="Times New Roman"/>
          <w:b w:val="false"/>
          <w:i w:val="false"/>
          <w:color w:val="000000"/>
          <w:sz w:val="28"/>
        </w:rPr>
        <w:t>
                   (Ф.И.О., должность представителя (ей) службы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госветсанконтроля и надзора, осуществляющего отбор проб)</w:t>
      </w:r>
      <w:r>
        <w:br/>
      </w:r>
      <w:r>
        <w:rPr>
          <w:rFonts w:ascii="Times New Roman"/>
          <w:b w:val="false"/>
          <w:i w:val="false"/>
          <w:color w:val="000000"/>
          <w:sz w:val="28"/>
        </w:rPr>
        <w:t>
в присутствии _______________________________________________________</w:t>
      </w:r>
      <w:r>
        <w:br/>
      </w:r>
      <w:r>
        <w:rPr>
          <w:rFonts w:ascii="Times New Roman"/>
          <w:b w:val="false"/>
          <w:i w:val="false"/>
          <w:color w:val="000000"/>
          <w:sz w:val="28"/>
        </w:rPr>
        <w:t>
                 (указать должность, Ф.И.О. представителя (ей)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владельца перемещаемого (перевозимого) объекта, юридического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или Ф.И.О. физического лица)</w:t>
      </w:r>
      <w:r>
        <w:br/>
      </w:r>
      <w:r>
        <w:rPr>
          <w:rFonts w:ascii="Times New Roman"/>
          <w:b w:val="false"/>
          <w:i w:val="false"/>
          <w:color w:val="000000"/>
          <w:sz w:val="28"/>
        </w:rPr>
        <w:t>
проведен осмотр _____________________________________________________</w:t>
      </w:r>
      <w:r>
        <w:br/>
      </w:r>
      <w:r>
        <w:rPr>
          <w:rFonts w:ascii="Times New Roman"/>
          <w:b w:val="false"/>
          <w:i w:val="false"/>
          <w:color w:val="000000"/>
          <w:sz w:val="28"/>
        </w:rPr>
        <w:t>
                  (наименование перемещаемого (перевозимого) объекта</w:t>
      </w:r>
    </w:p>
    <w:p>
      <w:pPr>
        <w:spacing w:after="0"/>
        <w:ind w:left="0"/>
        <w:jc w:val="both"/>
      </w:pPr>
      <w:r>
        <w:rPr>
          <w:rFonts w:ascii="Times New Roman"/>
          <w:b w:val="false"/>
          <w:i w:val="false"/>
          <w:color w:val="000000"/>
          <w:sz w:val="28"/>
        </w:rPr>
        <w:t>Размер партии _____________________________________, дата поступления</w:t>
      </w:r>
      <w:r>
        <w:br/>
      </w:r>
      <w:r>
        <w:rPr>
          <w:rFonts w:ascii="Times New Roman"/>
          <w:b w:val="false"/>
          <w:i w:val="false"/>
          <w:color w:val="000000"/>
          <w:sz w:val="28"/>
        </w:rPr>
        <w:t>
                  (вес нетто, количество мест)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количество единиц и номер транспортных</w:t>
      </w:r>
      <w:r>
        <w:br/>
      </w:r>
      <w:r>
        <w:rPr>
          <w:rFonts w:ascii="Times New Roman"/>
          <w:b w:val="false"/>
          <w:i w:val="false"/>
          <w:color w:val="000000"/>
          <w:sz w:val="28"/>
        </w:rPr>
        <w:t>
средств)</w:t>
      </w:r>
      <w:r>
        <w:br/>
      </w:r>
      <w:r>
        <w:rPr>
          <w:rFonts w:ascii="Times New Roman"/>
          <w:b w:val="false"/>
          <w:i w:val="false"/>
          <w:color w:val="000000"/>
          <w:sz w:val="28"/>
        </w:rPr>
        <w:t>
Сопроводительные документы __________________________________________</w:t>
      </w:r>
      <w:r>
        <w:br/>
      </w:r>
      <w:r>
        <w:rPr>
          <w:rFonts w:ascii="Times New Roman"/>
          <w:b w:val="false"/>
          <w:i w:val="false"/>
          <w:color w:val="000000"/>
          <w:sz w:val="28"/>
        </w:rPr>
        <w:t>
                        (перечислить виды документов № и дату выдачи)</w:t>
      </w:r>
      <w:r>
        <w:br/>
      </w:r>
      <w:r>
        <w:rPr>
          <w:rFonts w:ascii="Times New Roman"/>
          <w:b w:val="false"/>
          <w:i w:val="false"/>
          <w:color w:val="000000"/>
          <w:sz w:val="28"/>
        </w:rPr>
        <w:t>
Отсутствие документов _______________________________________________</w:t>
      </w:r>
      <w:r>
        <w:br/>
      </w:r>
      <w:r>
        <w:rPr>
          <w:rFonts w:ascii="Times New Roman"/>
          <w:b w:val="false"/>
          <w:i w:val="false"/>
          <w:color w:val="000000"/>
          <w:sz w:val="28"/>
        </w:rPr>
        <w:t>
                                        (указать каких)</w:t>
      </w:r>
      <w:r>
        <w:br/>
      </w:r>
      <w:r>
        <w:rPr>
          <w:rFonts w:ascii="Times New Roman"/>
          <w:b w:val="false"/>
          <w:i w:val="false"/>
          <w:color w:val="000000"/>
          <w:sz w:val="28"/>
        </w:rPr>
        <w:t>
Продукция изготовлена _______________________________________________</w:t>
      </w:r>
      <w:r>
        <w:br/>
      </w:r>
      <w:r>
        <w:rPr>
          <w:rFonts w:ascii="Times New Roman"/>
          <w:b w:val="false"/>
          <w:i w:val="false"/>
          <w:color w:val="000000"/>
          <w:sz w:val="28"/>
        </w:rPr>
        <w:t>
                                     (страна происхождения)</w:t>
      </w:r>
      <w:r>
        <w:br/>
      </w:r>
      <w:r>
        <w:rPr>
          <w:rFonts w:ascii="Times New Roman"/>
          <w:b w:val="false"/>
          <w:i w:val="false"/>
          <w:color w:val="000000"/>
          <w:sz w:val="28"/>
        </w:rPr>
        <w:t>
Срок годности _______________________________________________________</w:t>
      </w:r>
      <w:r>
        <w:br/>
      </w:r>
      <w:r>
        <w:rPr>
          <w:rFonts w:ascii="Times New Roman"/>
          <w:b w:val="false"/>
          <w:i w:val="false"/>
          <w:color w:val="000000"/>
          <w:sz w:val="28"/>
        </w:rPr>
        <w:t>
                         (изготовитель, дата изготовления)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Результаты осмотра продукции ________________________________________</w:t>
      </w:r>
      <w:r>
        <w:br/>
      </w:r>
      <w:r>
        <w:rPr>
          <w:rFonts w:ascii="Times New Roman"/>
          <w:b w:val="false"/>
          <w:i w:val="false"/>
          <w:color w:val="000000"/>
          <w:sz w:val="28"/>
        </w:rPr>
        <w:t>
                           (внешний вид, запах, целостность упаковки,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соответствие маркировки, температура внутри продукта и т.д.)</w:t>
      </w:r>
    </w:p>
    <w:p>
      <w:pPr>
        <w:spacing w:after="0"/>
        <w:ind w:left="0"/>
        <w:jc w:val="both"/>
      </w:pPr>
      <w:r>
        <w:rPr>
          <w:rFonts w:ascii="Times New Roman"/>
          <w:b w:val="false"/>
          <w:i w:val="false"/>
          <w:color w:val="000000"/>
          <w:sz w:val="28"/>
        </w:rPr>
        <w:t>Основание для проведения лабораторных исследований продукции</w:t>
      </w:r>
      <w:r>
        <w:br/>
      </w:r>
      <w:r>
        <w:rPr>
          <w:rFonts w:ascii="Times New Roman"/>
          <w:b w:val="false"/>
          <w:i w:val="false"/>
          <w:color w:val="000000"/>
          <w:sz w:val="28"/>
        </w:rPr>
        <w:t>
перемещаемых (перевозимых) объектов: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порядке планового контроля и наблюдения; подозрение на</w:t>
      </w:r>
      <w:r>
        <w:br/>
      </w:r>
      <w:r>
        <w:rPr>
          <w:rFonts w:ascii="Times New Roman"/>
          <w:b w:val="false"/>
          <w:i w:val="false"/>
          <w:color w:val="000000"/>
          <w:sz w:val="28"/>
        </w:rPr>
        <w:t>
опасность в ветсанотношении; получении информации о</w:t>
      </w:r>
      <w:r>
        <w:br/>
      </w:r>
      <w:r>
        <w:rPr>
          <w:rFonts w:ascii="Times New Roman"/>
          <w:b w:val="false"/>
          <w:i w:val="false"/>
          <w:color w:val="000000"/>
          <w:sz w:val="28"/>
        </w:rPr>
        <w:t>
недоброкачественности; нарушении условий хранения, при обращении</w:t>
      </w:r>
      <w:r>
        <w:br/>
      </w:r>
      <w:r>
        <w:rPr>
          <w:rFonts w:ascii="Times New Roman"/>
          <w:b w:val="false"/>
          <w:i w:val="false"/>
          <w:color w:val="000000"/>
          <w:sz w:val="28"/>
        </w:rPr>
        <w:t>
владельца перемещаемого (перевозимого биоматериала)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Пробы отобраны в ____ часов ___ минут</w:t>
      </w:r>
      <w:r>
        <w:br/>
      </w:r>
      <w:r>
        <w:rPr>
          <w:rFonts w:ascii="Times New Roman"/>
          <w:b w:val="false"/>
          <w:i w:val="false"/>
          <w:color w:val="000000"/>
          <w:sz w:val="28"/>
        </w:rPr>
        <w:t>
Согласно ____________________________________________________________</w:t>
      </w:r>
      <w:r>
        <w:br/>
      </w:r>
      <w:r>
        <w:rPr>
          <w:rFonts w:ascii="Times New Roman"/>
          <w:b w:val="false"/>
          <w:i w:val="false"/>
          <w:color w:val="000000"/>
          <w:sz w:val="28"/>
        </w:rPr>
        <w:t>
                           (указать наименование документа)</w:t>
      </w:r>
    </w:p>
    <w:p>
      <w:pPr>
        <w:spacing w:after="0"/>
        <w:ind w:left="0"/>
        <w:jc w:val="both"/>
      </w:pPr>
      <w:r>
        <w:rPr>
          <w:rFonts w:ascii="Times New Roman"/>
          <w:b w:val="false"/>
          <w:i w:val="false"/>
          <w:color w:val="000000"/>
          <w:sz w:val="28"/>
        </w:rPr>
        <w:t>в количестве ______________________, пронумеровано и опломбировано</w:t>
      </w:r>
      <w:r>
        <w:br/>
      </w:r>
      <w:r>
        <w:rPr>
          <w:rFonts w:ascii="Times New Roman"/>
          <w:b w:val="false"/>
          <w:i w:val="false"/>
          <w:color w:val="000000"/>
          <w:sz w:val="28"/>
        </w:rPr>
        <w:t>
(опечатано) _________________________________________________________</w:t>
      </w:r>
    </w:p>
    <w:p>
      <w:pPr>
        <w:spacing w:after="0"/>
        <w:ind w:left="0"/>
        <w:jc w:val="both"/>
      </w:pPr>
      <w:r>
        <w:rPr>
          <w:rFonts w:ascii="Times New Roman"/>
          <w:b w:val="false"/>
          <w:i w:val="false"/>
          <w:color w:val="000000"/>
          <w:sz w:val="28"/>
        </w:rPr>
        <w:t>направляются в ______________________________________________________</w:t>
      </w:r>
      <w:r>
        <w:br/>
      </w:r>
      <w:r>
        <w:rPr>
          <w:rFonts w:ascii="Times New Roman"/>
          <w:b w:val="false"/>
          <w:i w:val="false"/>
          <w:color w:val="000000"/>
          <w:sz w:val="28"/>
        </w:rPr>
        <w:t>
                  (указать наименование ветеринарной лаборатории)</w:t>
      </w:r>
    </w:p>
    <w:p>
      <w:pPr>
        <w:spacing w:after="0"/>
        <w:ind w:left="0"/>
        <w:jc w:val="both"/>
      </w:pPr>
      <w:r>
        <w:rPr>
          <w:rFonts w:ascii="Times New Roman"/>
          <w:b w:val="false"/>
          <w:i w:val="false"/>
          <w:color w:val="000000"/>
          <w:sz w:val="28"/>
        </w:rPr>
        <w:t>для _________________________________________________________________</w:t>
      </w:r>
      <w:r>
        <w:br/>
      </w:r>
      <w:r>
        <w:rPr>
          <w:rFonts w:ascii="Times New Roman"/>
          <w:b w:val="false"/>
          <w:i w:val="false"/>
          <w:color w:val="000000"/>
          <w:sz w:val="28"/>
        </w:rPr>
        <w:t>
                     (указать виды лабораторных исследований)</w:t>
      </w:r>
    </w:p>
    <w:p>
      <w:pPr>
        <w:spacing w:after="0"/>
        <w:ind w:left="0"/>
        <w:jc w:val="both"/>
      </w:pPr>
      <w:r>
        <w:rPr>
          <w:rFonts w:ascii="Times New Roman"/>
          <w:b w:val="false"/>
          <w:i w:val="false"/>
          <w:color w:val="000000"/>
          <w:sz w:val="28"/>
        </w:rPr>
        <w:t>Государственный ветеринарно-санитарный</w:t>
      </w:r>
      <w:r>
        <w:br/>
      </w:r>
      <w:r>
        <w:rPr>
          <w:rFonts w:ascii="Times New Roman"/>
          <w:b w:val="false"/>
          <w:i w:val="false"/>
          <w:color w:val="000000"/>
          <w:sz w:val="28"/>
        </w:rPr>
        <w:t>
инспектор, проводивший отбор проб:       ____________ 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Владелец продукции или</w:t>
      </w:r>
      <w:r>
        <w:br/>
      </w:r>
      <w:r>
        <w:rPr>
          <w:rFonts w:ascii="Times New Roman"/>
          <w:b w:val="false"/>
          <w:i w:val="false"/>
          <w:color w:val="000000"/>
          <w:sz w:val="28"/>
        </w:rPr>
        <w:t>
его представителя:                       _____________ 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Отметки о получении проб:</w:t>
      </w:r>
    </w:p>
    <w:p>
      <w:pPr>
        <w:spacing w:after="0"/>
        <w:ind w:left="0"/>
        <w:jc w:val="both"/>
      </w:pPr>
      <w:r>
        <w:rPr>
          <w:rFonts w:ascii="Times New Roman"/>
          <w:b w:val="false"/>
          <w:i w:val="false"/>
          <w:color w:val="000000"/>
          <w:sz w:val="28"/>
        </w:rPr>
        <w:t>Пробы принял: _______________________________________________________</w:t>
      </w:r>
      <w:r>
        <w:br/>
      </w:r>
      <w:r>
        <w:rPr>
          <w:rFonts w:ascii="Times New Roman"/>
          <w:b w:val="false"/>
          <w:i w:val="false"/>
          <w:color w:val="000000"/>
          <w:sz w:val="28"/>
        </w:rPr>
        <w:t>
      (подпись, указать должность, Ф.И.О. специалиста ветлаборатории)</w:t>
      </w:r>
    </w:p>
    <w:bookmarkStart w:name="z17"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августа 2012 года № 1030  </w:t>
      </w:r>
    </w:p>
    <w:bookmarkEnd w:id="8"/>
    <w:bookmarkStart w:name="z27"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9"/>
    <w:bookmarkStart w:name="z28" w:id="10"/>
    <w:p>
      <w:pPr>
        <w:spacing w:after="0"/>
        <w:ind w:left="0"/>
        <w:jc w:val="left"/>
      </w:pPr>
      <w:r>
        <w:rPr>
          <w:rFonts w:ascii="Times New Roman"/>
          <w:b/>
          <w:i w:val="false"/>
          <w:color w:val="000000"/>
        </w:rPr>
        <w:t xml:space="preserve"> 
Норма выборки от партии птицы, кроликов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6353"/>
      </w:tblGrid>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упаковок в партии</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Отбирают и вскрывают единиц упаковки</w:t>
            </w:r>
          </w:p>
        </w:tc>
      </w:tr>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20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40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41 до 60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7 единиц</w:t>
            </w:r>
          </w:p>
        </w:tc>
      </w:tr>
    </w:tbl>
    <w:bookmarkStart w:name="z18" w:id="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августа 2012 года № 1030  </w:t>
      </w:r>
    </w:p>
    <w:bookmarkEnd w:id="11"/>
    <w:bookmarkStart w:name="z29"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12"/>
    <w:bookmarkStart w:name="z30" w:id="13"/>
    <w:p>
      <w:pPr>
        <w:spacing w:after="0"/>
        <w:ind w:left="0"/>
        <w:jc w:val="left"/>
      </w:pPr>
      <w:r>
        <w:rPr>
          <w:rFonts w:ascii="Times New Roman"/>
          <w:b/>
          <w:i w:val="false"/>
          <w:color w:val="000000"/>
        </w:rPr>
        <w:t xml:space="preserve"> 
Нормы выборки меда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1"/>
        <w:gridCol w:w="6399"/>
      </w:tblGrid>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упаковочных единиц</w:t>
            </w:r>
            <w:r>
              <w:br/>
            </w:r>
            <w:r>
              <w:rPr>
                <w:rFonts w:ascii="Times New Roman"/>
                <w:b w:val="false"/>
                <w:i w:val="false"/>
                <w:color w:val="000000"/>
                <w:sz w:val="20"/>
              </w:rPr>
              <w:t>
в партии</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отбираемых упаковочных</w:t>
            </w:r>
            <w:r>
              <w:br/>
            </w:r>
            <w:r>
              <w:rPr>
                <w:rFonts w:ascii="Times New Roman"/>
                <w:b w:val="false"/>
                <w:i w:val="false"/>
                <w:color w:val="000000"/>
                <w:sz w:val="20"/>
              </w:rPr>
              <w:t>
единиц</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20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30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40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60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 80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и более</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bl>
    <w:bookmarkStart w:name="z19" w:id="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августа 2012 года № 1030  </w:t>
      </w:r>
    </w:p>
    <w:bookmarkEnd w:id="14"/>
    <w:bookmarkStart w:name="z31"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15"/>
    <w:bookmarkStart w:name="z32" w:id="16"/>
    <w:p>
      <w:pPr>
        <w:spacing w:after="0"/>
        <w:ind w:left="0"/>
        <w:jc w:val="left"/>
      </w:pPr>
      <w:r>
        <w:rPr>
          <w:rFonts w:ascii="Times New Roman"/>
          <w:b/>
          <w:i w:val="false"/>
          <w:color w:val="000000"/>
        </w:rPr>
        <w:t xml:space="preserve"> 
Норма выборки от партии молока, сливок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5"/>
        <w:gridCol w:w="6595"/>
      </w:tblGrid>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единиц транспортной тары с</w:t>
            </w:r>
            <w:r>
              <w:br/>
            </w:r>
            <w:r>
              <w:rPr>
                <w:rFonts w:ascii="Times New Roman"/>
                <w:b w:val="false"/>
                <w:i w:val="false"/>
                <w:color w:val="000000"/>
                <w:sz w:val="20"/>
              </w:rPr>
              <w:t>
продукцией в партии</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единиц транспортной тары с</w:t>
            </w:r>
            <w:r>
              <w:br/>
            </w:r>
            <w:r>
              <w:rPr>
                <w:rFonts w:ascii="Times New Roman"/>
                <w:b w:val="false"/>
                <w:i w:val="false"/>
                <w:color w:val="000000"/>
                <w:sz w:val="20"/>
              </w:rPr>
              <w:t>
продукцией в выборке</w:t>
            </w:r>
          </w:p>
        </w:tc>
      </w:tr>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200</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201 до 500</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501 и более</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0" w:id="1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августа 2012 года № 1030  </w:t>
      </w:r>
    </w:p>
    <w:bookmarkEnd w:id="17"/>
    <w:bookmarkStart w:name="z33" w:id="1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18"/>
    <w:bookmarkStart w:name="z34" w:id="19"/>
    <w:p>
      <w:pPr>
        <w:spacing w:after="0"/>
        <w:ind w:left="0"/>
        <w:jc w:val="left"/>
      </w:pPr>
      <w:r>
        <w:rPr>
          <w:rFonts w:ascii="Times New Roman"/>
          <w:b/>
          <w:i w:val="false"/>
          <w:color w:val="000000"/>
        </w:rPr>
        <w:t xml:space="preserve"> 
Норма выборки яиц от упаковочных единиц в партии</w:t>
      </w:r>
    </w:p>
    <w:bookmarkEnd w:id="19"/>
    <w:p>
      <w:pPr>
        <w:spacing w:after="0"/>
        <w:ind w:left="0"/>
        <w:jc w:val="both"/>
      </w:pPr>
      <w:r>
        <w:rPr>
          <w:rFonts w:ascii="Times New Roman"/>
          <w:b w:val="false"/>
          <w:i w:val="false"/>
          <w:color w:val="000000"/>
          <w:sz w:val="28"/>
        </w:rPr>
        <w:t>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8"/>
        <w:gridCol w:w="3561"/>
        <w:gridCol w:w="4751"/>
      </w:tblGrid>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упаковочных единиц в</w:t>
            </w:r>
            <w:r>
              <w:br/>
            </w:r>
            <w:r>
              <w:rPr>
                <w:rFonts w:ascii="Times New Roman"/>
                <w:b w:val="false"/>
                <w:i w:val="false"/>
                <w:color w:val="000000"/>
                <w:sz w:val="20"/>
              </w:rPr>
              <w:t>
партии, штук</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отбираемых</w:t>
            </w:r>
            <w:r>
              <w:br/>
            </w:r>
            <w:r>
              <w:rPr>
                <w:rFonts w:ascii="Times New Roman"/>
                <w:b w:val="false"/>
                <w:i w:val="false"/>
                <w:color w:val="000000"/>
                <w:sz w:val="20"/>
              </w:rPr>
              <w:t>
упаковочных</w:t>
            </w:r>
            <w:r>
              <w:br/>
            </w:r>
            <w:r>
              <w:rPr>
                <w:rFonts w:ascii="Times New Roman"/>
                <w:b w:val="false"/>
                <w:i w:val="false"/>
                <w:color w:val="000000"/>
                <w:sz w:val="20"/>
              </w:rPr>
              <w:t>
единиц, штук</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яиц,</w:t>
            </w:r>
            <w:r>
              <w:br/>
            </w:r>
            <w:r>
              <w:rPr>
                <w:rFonts w:ascii="Times New Roman"/>
                <w:b w:val="false"/>
                <w:i w:val="false"/>
                <w:color w:val="000000"/>
                <w:sz w:val="20"/>
              </w:rPr>
              <w:t>
отбираемых на</w:t>
            </w:r>
            <w:r>
              <w:br/>
            </w:r>
            <w:r>
              <w:rPr>
                <w:rFonts w:ascii="Times New Roman"/>
                <w:b w:val="false"/>
                <w:i w:val="false"/>
                <w:color w:val="000000"/>
                <w:sz w:val="20"/>
              </w:rPr>
              <w:t>
исследование, штук</w:t>
            </w:r>
          </w:p>
        </w:tc>
      </w:tr>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включительно</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50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100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500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6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35" w:id="20"/>
    <w:p>
      <w:pPr>
        <w:spacing w:after="0"/>
        <w:ind w:left="0"/>
        <w:jc w:val="left"/>
      </w:pPr>
      <w:r>
        <w:rPr>
          <w:rFonts w:ascii="Times New Roman"/>
          <w:b/>
          <w:i w:val="false"/>
          <w:color w:val="000000"/>
        </w:rPr>
        <w:t xml:space="preserve"> 
Норма выборки яиц от количества штук в партии</w:t>
      </w:r>
    </w:p>
    <w:bookmarkEnd w:id="20"/>
    <w:p>
      <w:pPr>
        <w:spacing w:after="0"/>
        <w:ind w:left="0"/>
        <w:jc w:val="both"/>
      </w:pPr>
      <w:r>
        <w:rPr>
          <w:rFonts w:ascii="Times New Roman"/>
          <w:b w:val="false"/>
          <w:i w:val="false"/>
          <w:color w:val="000000"/>
          <w:sz w:val="28"/>
        </w:rPr>
        <w:t>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2"/>
        <w:gridCol w:w="6748"/>
      </w:tblGrid>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яиц в партии, штук</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выборки, %</w:t>
            </w:r>
          </w:p>
        </w:tc>
      </w:tr>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360 включительно</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361 до 3600</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3601 до 10800</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10801 до 36000</w:t>
            </w:r>
          </w:p>
        </w:tc>
        <w:tc>
          <w:tcPr>
            <w:tcW w:w="6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6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36 000</w:t>
            </w:r>
          </w:p>
        </w:tc>
        <w:tc>
          <w:tcPr>
            <w:tcW w:w="0" w:type="auto"/>
            <w:vMerge/>
            <w:tcBorders>
              <w:top w:val="nil"/>
              <w:left w:val="single" w:color="cfcfcf" w:sz="5"/>
              <w:bottom w:val="single" w:color="cfcfcf" w:sz="5"/>
              <w:right w:val="single" w:color="cfcfcf" w:sz="5"/>
            </w:tcBorders>
          </w:tcPr>
          <w:p/>
        </w:tc>
      </w:tr>
    </w:tbl>
    <w:bookmarkStart w:name="z36" w:id="21"/>
    <w:p>
      <w:pPr>
        <w:spacing w:after="0"/>
        <w:ind w:left="0"/>
        <w:jc w:val="left"/>
      </w:pPr>
      <w:r>
        <w:rPr>
          <w:rFonts w:ascii="Times New Roman"/>
          <w:b/>
          <w:i w:val="false"/>
          <w:color w:val="000000"/>
        </w:rPr>
        <w:t xml:space="preserve"> 
Норма выборки яичного порошка</w:t>
      </w:r>
    </w:p>
    <w:bookmarkEnd w:id="21"/>
    <w:p>
      <w:pPr>
        <w:spacing w:after="0"/>
        <w:ind w:left="0"/>
        <w:jc w:val="both"/>
      </w:pPr>
      <w:r>
        <w:rPr>
          <w:rFonts w:ascii="Times New Roman"/>
          <w:b w:val="false"/>
          <w:i w:val="false"/>
          <w:color w:val="000000"/>
          <w:sz w:val="28"/>
        </w:rPr>
        <w:t>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1"/>
        <w:gridCol w:w="6519"/>
      </w:tblGrid>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транспортных</w:t>
            </w:r>
            <w:r>
              <w:br/>
            </w:r>
            <w:r>
              <w:rPr>
                <w:rFonts w:ascii="Times New Roman"/>
                <w:b w:val="false"/>
                <w:i w:val="false"/>
                <w:color w:val="000000"/>
                <w:sz w:val="20"/>
              </w:rPr>
              <w:t>
упаковок в партии</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отбираемых</w:t>
            </w:r>
            <w:r>
              <w:br/>
            </w:r>
            <w:r>
              <w:rPr>
                <w:rFonts w:ascii="Times New Roman"/>
                <w:b w:val="false"/>
                <w:i w:val="false"/>
                <w:color w:val="000000"/>
                <w:sz w:val="20"/>
              </w:rPr>
              <w:t>
транспортных упаковок</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50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100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200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 300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21" w:id="2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августа 2012 года № 1030  </w:t>
      </w:r>
    </w:p>
    <w:bookmarkEnd w:id="22"/>
    <w:bookmarkStart w:name="z37" w:id="2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отбора проб      </w:t>
      </w:r>
      <w:r>
        <w:br/>
      </w:r>
      <w:r>
        <w:rPr>
          <w:rFonts w:ascii="Times New Roman"/>
          <w:b w:val="false"/>
          <w:i w:val="false"/>
          <w:color w:val="000000"/>
          <w:sz w:val="28"/>
        </w:rPr>
        <w:t xml:space="preserve">
перемещаемых (перевозимых)    </w:t>
      </w:r>
      <w:r>
        <w:br/>
      </w:r>
      <w:r>
        <w:rPr>
          <w:rFonts w:ascii="Times New Roman"/>
          <w:b w:val="false"/>
          <w:i w:val="false"/>
          <w:color w:val="000000"/>
          <w:sz w:val="28"/>
        </w:rPr>
        <w:t>
объектов и биологического материала</w:t>
      </w:r>
    </w:p>
    <w:bookmarkEnd w:id="23"/>
    <w:bookmarkStart w:name="z38" w:id="24"/>
    <w:p>
      <w:pPr>
        <w:spacing w:after="0"/>
        <w:ind w:left="0"/>
        <w:jc w:val="left"/>
      </w:pPr>
      <w:r>
        <w:rPr>
          <w:rFonts w:ascii="Times New Roman"/>
          <w:b/>
          <w:i w:val="false"/>
          <w:color w:val="000000"/>
        </w:rPr>
        <w:t xml:space="preserve"> 
Нормы отбора транспортных упаковок рыбы и рыбопродуктов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8"/>
        <w:gridCol w:w="6712"/>
      </w:tblGrid>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транспортной тары с</w:t>
            </w:r>
            <w:r>
              <w:br/>
            </w:r>
            <w:r>
              <w:rPr>
                <w:rFonts w:ascii="Times New Roman"/>
                <w:b w:val="false"/>
                <w:i w:val="false"/>
                <w:color w:val="000000"/>
                <w:sz w:val="20"/>
              </w:rPr>
              <w:t>
продукцией в партии, штук</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отбираемой транспортной</w:t>
            </w:r>
            <w:r>
              <w:br/>
            </w:r>
            <w:r>
              <w:rPr>
                <w:rFonts w:ascii="Times New Roman"/>
                <w:b w:val="false"/>
                <w:i w:val="false"/>
                <w:color w:val="000000"/>
                <w:sz w:val="20"/>
              </w:rPr>
              <w:t>
тары с продукцией, штук</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25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90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 150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 280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 500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 1200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 3200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 – 10000</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 и более</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