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ae1d" w14:textId="ae0a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января 2008 года № 80 "Об утверждении Правил лицензирования и квалификационных требований, предъявляемых к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2012 года № 997. Утратило силу постановлением Правительства Республики Казахстан от 29 декабря 2012 года № 1796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2008 года № 80 «Об утверждении Правил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квалификационных требований, предъявляемых к деятельности по сбору (заготовке), хранению, переработке и реализации юридическими лицами лома и отходов цветных и черных металлов» (САПП Республики Казахстан, 2008 г., № 3, ст. 41)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«Об утверждении квалификационных требований, предъявляемых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деятельности по сбору (заготовке), хранению, переработке и реализации юридическими лицами лома и отходов цветных и черных металлов»;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прилагаемые квалификационные требования,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предъявляемые к деятельности по сбору (заготовке), хранению, переработке и реализации юридическими лицами лома и отходов цветных и черных металлов.»;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по сбору (заготовке), хранению, переработке и реализации юридическими лицами лома и отходов цветных и черных металлов,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997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2008 года № 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деятельности по сбору (заготовке), хранению,</w:t>
      </w:r>
      <w:r>
        <w:br/>
      </w:r>
      <w:r>
        <w:rPr>
          <w:rFonts w:ascii="Times New Roman"/>
          <w:b/>
          <w:i w:val="false"/>
          <w:color w:val="000000"/>
        </w:rPr>
        <w:t>
переработке и реализации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
цветных и черных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Квалификационные требования, предъявляемые к деятельности по сбору (заготовке), хранению, переработке и реализации юридическими лицами лома и отходов цветных и черных металлов,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специализированной производственной базы на праве собственности, огороженной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хранения баллонов с кислородом и пропаном;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контейнер или площадку для раздельного хранения лома и отходов черных и цветных металлов и сплавов по группам, видам, маркам и сортам;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закрытое помещение либо заасфальтированное или имеющее твердое покрытие место для сбора (заготовки), хранения и переработки лома и отходов цветных и черных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специальную площадку или производственное помещение с оборудованием и инструментами для сортировки, резки и пакетирования лома и отходов цветных и черных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хранилище для взрывоопасного лома и отходов цветных и черных металлов, оснащенное средствами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в установленном порядке стационарное или мобильное грузоподъемное оборудование, находящееся на праве собственности или ином законном основании, грузоподъемностью не менее 5 тонн, не менее 50 % которого должно быть оснащено электромагнитными шайбами либо грейферными захватами;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огневой резки лома черных металлов, в том числе сосуды, работающие под давлением;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прессы для пакетирования легковесного лома черных металлов, гидроножницы, установки для сортировки и дробления стружки;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измерений (автомобильные или железнодорожные весы и другие средства измерений) с сертификатами об их поверке;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дозиметрическое или радиометрическое оборудование для измерения уровня радиации лома и отходов цветных и черных металлов с сертификатами об их поверке;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автотранспорта (грузового), находящегося на праве собственности или ином законном основании, для перевозки лома и отходов цветных и черных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земельного участка либо его доли с подъездными путями для автотранспорта и/или подъездными железнодорожными путями-тупиками на праве собственности или аренды следующих размеров: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работы с ломом и отходами цветных металлов - не менее 400 кв.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работы с ломом и отходами черных металлов - не менее 1000 кв.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инструкции по сбору (заготовке), хранению, переработке и реализации лома и отходов цветных и черных металлов, утвержденной руководителем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квалифицированного персонала (крановщик, прессовщик, газорезчик, пиротехник, дозиметрист), прошедшего специальную подготовку для работы с используемым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Требования, указанные в пункте 1, также предъявляются при открытии филиала, осуществляющего деятельность по сбору (заготовке), хранению, переработке и реализации лома и отходов цветных и черных металлов.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открытия приемного пункта, находящегося на праве собственности или ином законном основании, огороженного и территориально расположенного в ином месте от специализированной производственной базы,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помещения, приспособленного для работы с наличными деньгами (сейф или специально оборудованная касса, средства связи, контрольно-кассовый аппарат с фискальной памятью);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средств измерений (автомобильные или железнодорожные весы и другие средства измерений) с сертификатами об их поверке;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вывески с указанием принадлежности приемного пункта юридическому лицу, номера и даты выдачи лицензии, режима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площади не менее 200 кв.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Юридические лица, имеющие лицензию, имеют право принимать лом и отходы цветных и черных металлов у физических лиц, кроме лома электротехнического, промышленного, военного и ракетно-космического происхождения, кабелей линий связи, рельсов, элементов железнодорожного полотна и подвижного состава, бывших в употреблении, крышек канализационных люков.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Настоящие квалификационные требования не распространяются на деятельность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и/или отходы цветных и/или черных металлов.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юридические лица реализуют лом и отходы цветных и черных металлов только юридическим лицам, имеющим лицензию на сбор (заготовку), хранение, переработку и реализацию лома и отходов цветных и черных металлов в Республике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