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95a2" w14:textId="28b9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лесной пожарной станции государственного лесовладельца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2012 года № 956.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30 января 2015 года № 18-02/54.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17-13)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лесной пожарной станции государственного лесовладельца.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июля 2012 года № 956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лесной пожарной станции государственного лесовладельца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лесной пожарной станции государственного лесовладельца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17-13)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Лесного кодекса Республики Казахстан от 8 июля 2003 года и определяет статус и полномочия лесной пожарной станции государственного лесовладельца.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Лесная пожарная станция (далее – ЛПС) – объект государственного лесовладельца, предназначенный для размещения противопожарной службы и техники, обеспечивающих проведение мер по предотвращению лесных пожаров и их своевременной ликвидации.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ЛПС создается государственными лесовладельцами на территории государственного лесного фонда и за его пределами в соответствии с лесоустроительным проектом и (или) проектом противопожарного устройства лесов для выполнения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первый тип – обеспечение ликвидации возникающих лесных пожаров на территории лесного фонда лесничества государственного лесовладельца;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второй тип – обеспечение ликвидации лесных пожаров на всей территории лесного фонда государственного лесовладельца.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ЛПС составляется паспорт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Положению, утверждаемый руководителем организации, являющейся государственным лесовладельцем, по согласованию с территориальным органом государственной противопожарной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ЛПС размещается противопожарная служба, в состав которой входят начальник ЛПС, водитель пожарной машины, тракторист-машинист, радиооператор, слесарь по ремонту пожарных машин, оборудования и аппаратуры, лесной пожарный, которые принимаются на постоянную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Наблюдатель пожарно-наблюдательной вышки (пункта) принимается на сезонную работу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Обеспечение лесной пожарной станции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ЛПС оснащается пожарной техникой, оборудованием, инвентарем, средствами транспорта и связи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2004 года № 53 «Об утверждении норм и нормативов по охране, защите, воспроизводству лесов и лесоразведению на участках государственного лесного фонда».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Пожарная техника, оборудование, инвентарь, средства транспорта и связи после окончании пожароопасного сезона ремонтируются и хранятся в ЛПС.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 месяц до начала пожароопасного сезона пожарная техника, оборудование, инвентарь, средства транспорта и связи приводятся в полную готовность к работам по борьбе с лесными пожарами.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обеспечения работы противопожарной службы в ЛПС создаются: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метеопункт для проведения метеорологических наблюдений в целях определения класса пожарной опасности по условиям погоды;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помещение для хранения документов, плана лесонасаждений и лесопожарной карты, на которой указываются пути транспорта, расположения пожарных вышек (пунктов), противопожарных барьеров и водоисточников;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помещения для размещения работников противопожарной службы, а также для хранения оборудования, пожарного инвентаря, полевой кухни, средств индивидуальной защиты, медикаментов, боевой одежды и снаряжения;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отапливаемый гараж для пожарных машин, крытые стоянки для патрульных машин и тракторов.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ЛПС обеспечивается телефонной и радиосвязью с государственным лесовладельцем или лесничеством, пожарной техникой и работниками противопожарной службы, работающими на тушении лесного пожара, а также с пожарными наблюдательными вышками (пунктами), авиаотделениями и экипажами патрульных вертолетов (самолетов).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районах, где осуществляется авиационное патрулирование, при ЛПС организуется пункт приема донесений от экипажа патрульного вертолета (самолета) и устраивается посадочная площадка для вертолета.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лесной пожарной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станции государственного лесовладельца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                         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   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(руководитель органа государственной      (руководитель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противопожарной службы)                   являющейся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лесовладельцем)</w:t>
      </w:r>
    </w:p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</w:t>
      </w:r>
      <w:r>
        <w:br/>
      </w:r>
      <w:r>
        <w:rPr>
          <w:rFonts w:ascii="Times New Roman"/>
          <w:b/>
          <w:i w:val="false"/>
          <w:color w:val="000000"/>
        </w:rPr>
        <w:t>
лесной пожарной станции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Месторасположение ЛПС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лесовладелец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Лесничество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Обслуживаемая ЛПС территория: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8"/>
        <w:gridCol w:w="2559"/>
        <w:gridCol w:w="2561"/>
        <w:gridCol w:w="2561"/>
        <w:gridCol w:w="2560"/>
      </w:tblGrid>
      <w:tr>
        <w:trPr>
          <w:trHeight w:val="30" w:hRule="atLeast"/>
        </w:trPr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кварталов</w:t>
            </w:r>
          </w:p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земли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нелесные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</w:t>
      </w:r>
      <w:r>
        <w:br/>
      </w:r>
      <w:r>
        <w:rPr>
          <w:rFonts w:ascii="Times New Roman"/>
          <w:b/>
          <w:i w:val="false"/>
          <w:color w:val="000000"/>
        </w:rPr>
        <w:t>
работников противопожарной службы лесной пожарной станции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293"/>
        <w:gridCol w:w="2813"/>
        <w:gridCol w:w="1573"/>
        <w:gridCol w:w="2133"/>
        <w:gridCol w:w="277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переводе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пожарной техники, оборудования, инвентаря, средств транспорта и</w:t>
      </w:r>
      <w:r>
        <w:br/>
      </w:r>
      <w:r>
        <w:rPr>
          <w:rFonts w:ascii="Times New Roman"/>
          <w:b/>
          <w:i w:val="false"/>
          <w:color w:val="000000"/>
        </w:rPr>
        <w:t>
связи, закрепленных за лесной пожарной станцией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1972"/>
        <w:gridCol w:w="924"/>
        <w:gridCol w:w="1194"/>
        <w:gridCol w:w="1538"/>
        <w:gridCol w:w="879"/>
        <w:gridCol w:w="805"/>
        <w:gridCol w:w="1823"/>
        <w:gridCol w:w="1509"/>
        <w:gridCol w:w="1812"/>
      </w:tblGrid>
      <w:tr>
        <w:trPr>
          <w:trHeight w:val="30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ЛПС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ремонтах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перечня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знаки противопожарного устройства лесов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993"/>
        <w:gridCol w:w="455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Изображения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Лесная пожарная станция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Лесная пожарная станция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(склад) противопожарного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пункт сосредоточения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пожарного инвентаря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Контора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лесовладельца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Контора лесничества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кордон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Метеопункт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пункт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ДПД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базирования авиаотделения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72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наблюдательная вышка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(пункт)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Вертолетная площадка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приема донесений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отдыха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разведения костров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действия ЛПС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8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Противопожарный разрыв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101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Минерализованная полоса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92200" cy="11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Пожарный водоем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лесного пожара, цифра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7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связи, осуществляемой лесной пожарной станцией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053"/>
        <w:gridCol w:w="4573"/>
      </w:tblGrid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Изображения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Радиостанции стационарные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Радиостанции мобильные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Радиостанции переносные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Телефонный аппарат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Радиосвязь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79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Телефонная линия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Патрульный самолет (вертолет)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 выездов 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  <w:gridCol w:w="3173"/>
        <w:gridCol w:w="3173"/>
        <w:gridCol w:w="2853"/>
      </w:tblGrid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–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Желтый –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патрулирование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Синий - прочие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</w:t>
      </w:r>
      <w:r>
        <w:br/>
      </w:r>
      <w:r>
        <w:rPr>
          <w:rFonts w:ascii="Times New Roman"/>
          <w:b/>
          <w:i w:val="false"/>
          <w:color w:val="000000"/>
        </w:rPr>
        <w:t>
о закреплении пожарной техники, оборудования, инвентаря,</w:t>
      </w:r>
      <w:r>
        <w:br/>
      </w:r>
      <w:r>
        <w:rPr>
          <w:rFonts w:ascii="Times New Roman"/>
          <w:b/>
          <w:i w:val="false"/>
          <w:color w:val="000000"/>
        </w:rPr>
        <w:t>
средств транспорта и связи за работниками противопожарной</w:t>
      </w:r>
      <w:r>
        <w:br/>
      </w:r>
      <w:r>
        <w:rPr>
          <w:rFonts w:ascii="Times New Roman"/>
          <w:b/>
          <w:i w:val="false"/>
          <w:color w:val="000000"/>
        </w:rPr>
        <w:t>
службы 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2376"/>
        <w:gridCol w:w="2293"/>
        <w:gridCol w:w="2585"/>
        <w:gridCol w:w="2586"/>
        <w:gridCol w:w="2733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Тип, марка,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шасси, рамы,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</w:t>
      </w:r>
      <w:r>
        <w:br/>
      </w:r>
      <w:r>
        <w:rPr>
          <w:rFonts w:ascii="Times New Roman"/>
          <w:b/>
          <w:i w:val="false"/>
          <w:color w:val="000000"/>
        </w:rPr>
        <w:t>
по учету огнегасящих химических средств пожаротушения 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801"/>
        <w:gridCol w:w="1050"/>
        <w:gridCol w:w="1547"/>
        <w:gridCol w:w="1528"/>
        <w:gridCol w:w="1529"/>
        <w:gridCol w:w="1528"/>
        <w:gridCol w:w="1530"/>
      </w:tblGrid>
      <w:tr>
        <w:trPr>
          <w:trHeight w:val="30" w:hRule="atLeast"/>
        </w:trPr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смачивателя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(шт.)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(шт.)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(шт.)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</w:t>
      </w:r>
      <w:r>
        <w:br/>
      </w:r>
      <w:r>
        <w:rPr>
          <w:rFonts w:ascii="Times New Roman"/>
          <w:b/>
          <w:i w:val="false"/>
          <w:color w:val="000000"/>
        </w:rPr>
        <w:t>
о движении огнегасящих химикатов и смачивателей</w:t>
      </w:r>
      <w:r>
        <w:br/>
      </w:r>
      <w:r>
        <w:rPr>
          <w:rFonts w:ascii="Times New Roman"/>
          <w:b/>
          <w:i w:val="false"/>
          <w:color w:val="000000"/>
        </w:rPr>
        <w:t>
на 1 число следующего месяца 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5353"/>
        <w:gridCol w:w="3173"/>
        <w:gridCol w:w="317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химикатов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смачивателей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Израсходовано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месяце, 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Остаток, 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</w:t>
      </w:r>
      <w:r>
        <w:br/>
      </w:r>
      <w:r>
        <w:rPr>
          <w:rFonts w:ascii="Times New Roman"/>
          <w:b/>
          <w:i w:val="false"/>
          <w:color w:val="000000"/>
        </w:rPr>
        <w:t>
по учету инструктажа, учебы и тренировок, проведенных</w:t>
      </w:r>
      <w:r>
        <w:br/>
      </w:r>
      <w:r>
        <w:rPr>
          <w:rFonts w:ascii="Times New Roman"/>
          <w:b/>
          <w:i w:val="false"/>
          <w:color w:val="000000"/>
        </w:rPr>
        <w:t>
с работниками противопожарной службы 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173"/>
        <w:gridCol w:w="3073"/>
        <w:gridCol w:w="2293"/>
        <w:gridCol w:w="2213"/>
        <w:gridCol w:w="265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отрабатываемые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тренировки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</w:t>
      </w:r>
      <w:r>
        <w:br/>
      </w:r>
      <w:r>
        <w:rPr>
          <w:rFonts w:ascii="Times New Roman"/>
          <w:b/>
          <w:i w:val="false"/>
          <w:color w:val="000000"/>
        </w:rPr>
        <w:t>
о пожарной опасности по условиям погоды 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977"/>
        <w:gridCol w:w="2220"/>
        <w:gridCol w:w="2435"/>
        <w:gridCol w:w="3120"/>
        <w:gridCol w:w="3529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Разность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градусов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 погоды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Учет работы личного состава</w:t>
      </w:r>
      <w:r>
        <w:br/>
      </w:r>
      <w:r>
        <w:rPr>
          <w:rFonts w:ascii="Times New Roman"/>
          <w:b/>
          <w:i w:val="false"/>
          <w:color w:val="000000"/>
        </w:rPr>
        <w:t>
____________________ ЛПС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1123"/>
        <w:gridCol w:w="960"/>
        <w:gridCol w:w="1838"/>
        <w:gridCol w:w="1822"/>
        <w:gridCol w:w="3223"/>
        <w:gridCol w:w="1704"/>
        <w:gridCol w:w="1738"/>
      </w:tblGrid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Отработано, человеко-дней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противопожарном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лесов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дежурство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Карточка учета работ лесной пожарной станции</w:t>
      </w:r>
      <w:r>
        <w:br/>
      </w:r>
      <w:r>
        <w:rPr>
          <w:rFonts w:ascii="Times New Roman"/>
          <w:b/>
          <w:i w:val="false"/>
          <w:color w:val="000000"/>
        </w:rPr>
        <w:t>
за _______________ 20____ года</w:t>
      </w:r>
      <w:r>
        <w:br/>
      </w:r>
      <w:r>
        <w:rPr>
          <w:rFonts w:ascii="Times New Roman"/>
          <w:b/>
          <w:i w:val="false"/>
          <w:color w:val="000000"/>
        </w:rPr>
        <w:t>
по 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государственного лесовладельца)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1149"/>
        <w:gridCol w:w="274"/>
        <w:gridCol w:w="262"/>
        <w:gridCol w:w="274"/>
        <w:gridCol w:w="241"/>
        <w:gridCol w:w="262"/>
        <w:gridCol w:w="299"/>
        <w:gridCol w:w="325"/>
        <w:gridCol w:w="287"/>
        <w:gridCol w:w="300"/>
        <w:gridCol w:w="386"/>
        <w:gridCol w:w="374"/>
        <w:gridCol w:w="399"/>
        <w:gridCol w:w="412"/>
        <w:gridCol w:w="374"/>
        <w:gridCol w:w="437"/>
        <w:gridCol w:w="424"/>
        <w:gridCol w:w="412"/>
        <w:gridCol w:w="437"/>
        <w:gridCol w:w="387"/>
        <w:gridCol w:w="374"/>
        <w:gridCol w:w="374"/>
        <w:gridCol w:w="374"/>
        <w:gridCol w:w="399"/>
        <w:gridCol w:w="374"/>
        <w:gridCol w:w="437"/>
        <w:gridCol w:w="437"/>
        <w:gridCol w:w="424"/>
        <w:gridCol w:w="387"/>
        <w:gridCol w:w="437"/>
        <w:gridCol w:w="437"/>
        <w:gridCol w:w="437"/>
      </w:tblGrid>
      <w:tr>
        <w:trPr>
          <w:trHeight w:val="3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месяца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назначению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выезде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потушенных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ЛПС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труда личного состава, машино-смен техники,</w:t>
      </w:r>
      <w:r>
        <w:br/>
      </w:r>
      <w:r>
        <w:rPr>
          <w:rFonts w:ascii="Times New Roman"/>
          <w:b/>
          <w:i w:val="false"/>
          <w:color w:val="000000"/>
        </w:rPr>
        <w:t>
транспорта в отчетном месяце 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3323"/>
        <w:gridCol w:w="1995"/>
        <w:gridCol w:w="1404"/>
        <w:gridCol w:w="1608"/>
        <w:gridCol w:w="3491"/>
      </w:tblGrid>
      <w:tr>
        <w:trPr>
          <w:trHeight w:val="30" w:hRule="atLeast"/>
        </w:trPr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трудозатрат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месяце отработано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устройству лесов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Человеко-дней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Машино-смен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Тракторо-смен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работы противопожарной службы</w:t>
      </w:r>
      <w:r>
        <w:br/>
      </w:r>
      <w:r>
        <w:rPr>
          <w:rFonts w:ascii="Times New Roman"/>
          <w:b/>
          <w:i w:val="false"/>
          <w:color w:val="000000"/>
        </w:rPr>
        <w:t>
лесной пожарной станции и их задачи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дни с первым и вторым классом пожарной опасности в лесах по условиям погоды работники противопожарной службы ЛПС, если они не заняты на тушении лесных пожаров, находятся в местах несения дежурства и занимаются подготовкой техники и оборудования к выезду на лесной пожар.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дни с третьим классом пожарной опасности в лесах по условиям погоды работники противопожарной службы ЛПС, если они не заняты на тушении лесных пожаров, находятся в местах несения дежурства в полной готовности к немедленному выезду на лесной пожар. Пожарная техника и оборудование находятся в полной готовности к использованию.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дни с четвертым и пятым классом пожарной опасности в лесах по условиям погоды работники противопожарной службы ЛПС находятся в назначенных им местах сосредоточения.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территории государственного лесного фонда, обслуживаемой авиационной охраной лесов, работа противопожарной службы ЛПС увязывается с работой соответствующих авиаотделений.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длительные периоды, неопасные в пожарном отношении, работники противопожарных служб ЛПС по поручению руководителя государственного лесовладельца привлекаются к выполнению профилактических противопожарных мероприятий на обслуживаемой ЛПС территории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начальника ЛПС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перед началом и в течение пожароопасного сезона инструктажей по охране труда и технике безопасности, а также тренировок работников противопожарной службы ЛПС по тушению лесных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за работниками противопожарной службы ЛПС пожарной техники и оборудования, средств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класса пожарной опасности в лесу по условиям погоды;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выезда работников противопожарной службы ЛПС на пожарной технике к месту лесного пожара при получении сообщения с пожарно-наблюдательной вышки (пункта), авиапатрульного вертолета (самолета), других источников информации о возникновении пожара на обслуживаемой ЛПС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работниками противопожарной службы ЛПС при тушении лесного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ремонта пожарной техники и оборудования ЛПС;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хранения и эффективного применения огнегасящих химических средств пожаротушения.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Основными задачами водителя пожарной машины и тракториста-машиниста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пожарной техники и оборудования на работах по тушению лесных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выезд на закрепленной технике к месту пожара и выполнение указаний руководителя работ по тушению лесного пожара.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Основными задачами радиооператора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телефонной и радиосвязи по схеме оповещения при возникновении лесных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эксплуатационно-технического обслуживания радиостанций.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Основными задачами слесаря по ремонту пожарных машин, оборудования и аппаратуры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ремонта техники, оборудования и аппаратуры, обеспечение постоянной их готовности к выезду на лесной пожар;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выезд к месту пожара и выполнение указаний руководителя работ по тушению лесного пожара.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лесного пожарного ЛПС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выезд к месту пожара и выполнение указаний руководителя работ по тушению лесного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тушения лесных пожаров с использованием пожарной техники, оборудования, пожарного инвентаря, а также огнегасящих химических средств пожаротушения;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в исправном состоянии закрепленного за ними пожарного оборудования, аппаратуры, инструмента и снаряжения;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приготовлению растворов огнегасящих химических средств пожаротушения.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Основными задачами наблюдателя пожарно-наблюдательной вышки (пункта)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наблюдение за появлением над пологом леса признаков возникающего лесного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места лесного пожара методом засечек с использованием азимутальных 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передача информации об обнаруженных лесных пожарах в ЛПС и контору государственного лесовладельца.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Тушение лесных пожаров противопожарной службой ЛПС включает стадии: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остановка пожара – прекращение пламенного горения по кромке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локализация – предотвращение возможности его дальнейшего распространения;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дотушивание – тушение очагов горения внутри пожарища;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окарауливание – дежурство рабочих пожарных команд на пройденной пожаром площади в течение определенного времени, достаточного, чтобы убедиться в отсутствии скрытых очагов горения и возможности возобновления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ликвидация пожара – окончательное дотушивание всех очагов горения пожарища и отсутствие возможности возобновления пожара.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Противопожарной службой ЛПС используются следующие способы тушения лесных пожаров: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захлестывание или забрасывание грунтом кромки низового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прокладка минерализованных полос и канав при помощи почвообрабатывающих орудий и взрывчатых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тушение пожаров водой или растворами огнетушащих химикатов;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отжиг или встречный огонь.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тушении лесного пожара учитываются особенности местности и погодные условия, вид пожара, наличие сил и средств пожаротушения.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header.xml" Type="http://schemas.openxmlformats.org/officeDocument/2006/relationships/header" Id="rId3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