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4233" w14:textId="5f14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передачи попутного газа инвесторам в рамках партнерства в сфере газа и газоснабжения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июля 2012 года № 913. Утратило силу постановлением Правительства Республики Казахстан от 3 апреля 2015 года № 196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13.11.2013 </w:t>
      </w:r>
      <w:r>
        <w:rPr>
          <w:rFonts w:ascii="Times New Roman"/>
          <w:b w:val="false"/>
          <w:i w:val="false"/>
          <w:color w:val="ff0000"/>
          <w:sz w:val="28"/>
        </w:rPr>
        <w:t>№ 1223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 Закона Республики Казахстан от 9 января 2012 года «О газе и газоснабжении»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передачи попутного газа инвесторам в рамках партнерства в сфере газа и газоснабжения.</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13.11.2013 </w:t>
      </w:r>
      <w:r>
        <w:rPr>
          <w:rFonts w:ascii="Times New Roman"/>
          <w:b w:val="false"/>
          <w:i w:val="false"/>
          <w:color w:val="000000"/>
          <w:sz w:val="28"/>
        </w:rPr>
        <w:t>№ 1223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июля 2012 года № 913 </w:t>
      </w:r>
    </w:p>
    <w:bookmarkEnd w:id="1"/>
    <w:bookmarkStart w:name="z5" w:id="2"/>
    <w:p>
      <w:pPr>
        <w:spacing w:after="0"/>
        <w:ind w:left="0"/>
        <w:jc w:val="left"/>
      </w:pPr>
      <w:r>
        <w:rPr>
          <w:rFonts w:ascii="Times New Roman"/>
          <w:b/>
          <w:i w:val="false"/>
          <w:color w:val="000000"/>
        </w:rPr>
        <w:t xml:space="preserve"> 
Правила и условия</w:t>
      </w:r>
      <w:r>
        <w:br/>
      </w:r>
      <w:r>
        <w:rPr>
          <w:rFonts w:ascii="Times New Roman"/>
          <w:b/>
          <w:i w:val="false"/>
          <w:color w:val="000000"/>
        </w:rPr>
        <w:t>
передачи попутного газа инвесторам в рамках</w:t>
      </w:r>
      <w:r>
        <w:br/>
      </w:r>
      <w:r>
        <w:rPr>
          <w:rFonts w:ascii="Times New Roman"/>
          <w:b/>
          <w:i w:val="false"/>
          <w:color w:val="000000"/>
        </w:rPr>
        <w:t>
партнерства в сфере газа и газоснабжения</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13.11.2013 </w:t>
      </w:r>
      <w:r>
        <w:rPr>
          <w:rFonts w:ascii="Times New Roman"/>
          <w:b w:val="false"/>
          <w:i w:val="false"/>
          <w:color w:val="ff0000"/>
          <w:sz w:val="28"/>
        </w:rPr>
        <w:t>№ 1223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6" w:id="3"/>
    <w:p>
      <w:pPr>
        <w:spacing w:after="0"/>
        <w:ind w:left="0"/>
        <w:jc w:val="left"/>
      </w:pPr>
      <w:r>
        <w:rPr>
          <w:rFonts w:ascii="Times New Roman"/>
          <w:b/>
          <w:i w:val="false"/>
          <w:color w:val="000000"/>
        </w:rPr>
        <w:t xml:space="preserve"> 
1. Общие положения </w:t>
      </w:r>
    </w:p>
    <w:bookmarkEnd w:id="3"/>
    <w:bookmarkStart w:name="z7" w:id="4"/>
    <w:p>
      <w:pPr>
        <w:spacing w:after="0"/>
        <w:ind w:left="0"/>
        <w:jc w:val="both"/>
      </w:pPr>
      <w:r>
        <w:rPr>
          <w:rFonts w:ascii="Times New Roman"/>
          <w:b w:val="false"/>
          <w:i w:val="false"/>
          <w:color w:val="000000"/>
          <w:sz w:val="28"/>
        </w:rPr>
        <w:t>
      1. Настоящие Правила и условия передачи попутного газа инвесторам в рамках партнерства в сфере газа и газоснабжения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w:t>
      </w:r>
      <w:r>
        <w:br/>
      </w:r>
      <w:r>
        <w:rPr>
          <w:rFonts w:ascii="Times New Roman"/>
          <w:b w:val="false"/>
          <w:i w:val="false"/>
          <w:color w:val="000000"/>
          <w:sz w:val="28"/>
        </w:rPr>
        <w:t>
</w:t>
      </w:r>
      <w:r>
        <w:rPr>
          <w:rFonts w:ascii="Times New Roman"/>
          <w:b w:val="false"/>
          <w:i w:val="false"/>
          <w:color w:val="000000"/>
          <w:sz w:val="28"/>
        </w:rPr>
        <w:t xml:space="preserve">
      2. Правила определяют порядок и условия передачи природного ресурса – попутного газа (далее – попутный газ) инвесторам в рамках партнерства в сфере газа и газоснабжения. </w:t>
      </w:r>
      <w:r>
        <w:br/>
      </w:r>
      <w:r>
        <w:rPr>
          <w:rFonts w:ascii="Times New Roman"/>
          <w:b w:val="false"/>
          <w:i w:val="false"/>
          <w:color w:val="000000"/>
          <w:sz w:val="28"/>
        </w:rPr>
        <w:t>
</w:t>
      </w:r>
      <w:r>
        <w:rPr>
          <w:rFonts w:ascii="Times New Roman"/>
          <w:b w:val="false"/>
          <w:i w:val="false"/>
          <w:color w:val="000000"/>
          <w:sz w:val="28"/>
        </w:rPr>
        <w:t>
      3. Целью партнерства в сфере газа и газоснабжения является достижение эффективного взаимодействия между государством и инвестором для решения стратегических и социальных задач по обеспечению рационального использования принадлежащего государству попутного газа и последующей его глубокой переработки и производства продукции с высокой добавленной стоимостью на взаимовыгодных условиях.</w:t>
      </w:r>
      <w:r>
        <w:br/>
      </w:r>
      <w:r>
        <w:rPr>
          <w:rFonts w:ascii="Times New Roman"/>
          <w:b w:val="false"/>
          <w:i w:val="false"/>
          <w:color w:val="000000"/>
          <w:sz w:val="28"/>
        </w:rPr>
        <w:t>
</w:t>
      </w:r>
      <w:r>
        <w:rPr>
          <w:rFonts w:ascii="Times New Roman"/>
          <w:b w:val="false"/>
          <w:i w:val="false"/>
          <w:color w:val="000000"/>
          <w:sz w:val="28"/>
        </w:rPr>
        <w:t>
      4. Термины и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Передача в целях рационального использования принадлежащего государству попутного газа инвесторам в рамках партнерства осуществляется на условиях: </w:t>
      </w:r>
      <w:r>
        <w:br/>
      </w:r>
      <w:r>
        <w:rPr>
          <w:rFonts w:ascii="Times New Roman"/>
          <w:b w:val="false"/>
          <w:i w:val="false"/>
          <w:color w:val="000000"/>
          <w:sz w:val="28"/>
        </w:rPr>
        <w:t xml:space="preserve">
      1) последующей переработки попутного газа в товарный, сжиженный нефтяной и (или) сжиженный природный газ; </w:t>
      </w:r>
      <w:r>
        <w:br/>
      </w:r>
      <w:r>
        <w:rPr>
          <w:rFonts w:ascii="Times New Roman"/>
          <w:b w:val="false"/>
          <w:i w:val="false"/>
          <w:color w:val="000000"/>
          <w:sz w:val="28"/>
        </w:rPr>
        <w:t>
      2) поставки определенных сторонами объемов произведенного товарного, сжиженного нефтяного и (или) сжиженного природного газа для удовлетворения в первоочередном порядке внутренних потребностей Республики Казахстан, в том числе с учетом генеральной схемы газификации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6. Решение уполномоченного органа о передаче товарного и (или) сжиженного нефтяного газа привлекаемому инвестору для дальнейшего использования в рамках партнерства в сфере газа и газоснабжения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принимается только в случаях закрепления за инвестором обязательств по производству продукции нефте-, газохимии, а также с высокой добавленной стоимостью и осуществляется на общих условиях, установленных настоящими Правилами.</w:t>
      </w:r>
    </w:p>
    <w:bookmarkEnd w:id="4"/>
    <w:bookmarkStart w:name="z15" w:id="5"/>
    <w:p>
      <w:pPr>
        <w:spacing w:after="0"/>
        <w:ind w:left="0"/>
        <w:jc w:val="left"/>
      </w:pPr>
      <w:r>
        <w:rPr>
          <w:rFonts w:ascii="Times New Roman"/>
          <w:b/>
          <w:i w:val="false"/>
          <w:color w:val="000000"/>
        </w:rPr>
        <w:t xml:space="preserve"> 
2. Порядок передачи попутного газа инвесторам</w:t>
      </w:r>
      <w:r>
        <w:br/>
      </w:r>
      <w:r>
        <w:rPr>
          <w:rFonts w:ascii="Times New Roman"/>
          <w:b/>
          <w:i w:val="false"/>
          <w:color w:val="000000"/>
        </w:rPr>
        <w:t>
в рамках партнерства </w:t>
      </w:r>
    </w:p>
    <w:bookmarkEnd w:id="5"/>
    <w:bookmarkStart w:name="z13" w:id="6"/>
    <w:p>
      <w:pPr>
        <w:spacing w:after="0"/>
        <w:ind w:left="0"/>
        <w:jc w:val="both"/>
      </w:pPr>
      <w:r>
        <w:rPr>
          <w:rFonts w:ascii="Times New Roman"/>
          <w:b w:val="false"/>
          <w:i w:val="false"/>
          <w:color w:val="000000"/>
          <w:sz w:val="28"/>
        </w:rPr>
        <w:t>
      7. Решением </w:t>
      </w:r>
      <w:r>
        <w:rPr>
          <w:rFonts w:ascii="Times New Roman"/>
          <w:b w:val="false"/>
          <w:i w:val="false"/>
          <w:color w:val="000000"/>
          <w:sz w:val="28"/>
        </w:rPr>
        <w:t>уполномоченного органа</w:t>
      </w:r>
      <w:r>
        <w:rPr>
          <w:rFonts w:ascii="Times New Roman"/>
          <w:b w:val="false"/>
          <w:i w:val="false"/>
          <w:color w:val="000000"/>
          <w:sz w:val="28"/>
        </w:rPr>
        <w:t xml:space="preserve"> попутный газ, указанный в </w:t>
      </w:r>
      <w:r>
        <w:rPr>
          <w:rFonts w:ascii="Times New Roman"/>
          <w:b w:val="false"/>
          <w:i w:val="false"/>
          <w:color w:val="000000"/>
          <w:sz w:val="28"/>
        </w:rPr>
        <w:t>пункте 1</w:t>
      </w:r>
      <w:r>
        <w:rPr>
          <w:rFonts w:ascii="Times New Roman"/>
          <w:b w:val="false"/>
          <w:i w:val="false"/>
          <w:color w:val="000000"/>
          <w:sz w:val="28"/>
        </w:rPr>
        <w:t xml:space="preserve"> статьи 16 Закона, безвозмездно передается в определенных сторонами объемах, не превышающих объемы сжигаемого попутного газа по состоянию на 1 января 2011 года, в собственность привлекаемого инвестора на основании договора, предусматривающего строительство или сооружение перерабатывающего производства на территории Республики Казахстан в рамках партнерства в сфере газоснабжения, непосредственно недропользователем указанному инвестору.</w:t>
      </w:r>
      <w:r>
        <w:br/>
      </w:r>
      <w:r>
        <w:rPr>
          <w:rFonts w:ascii="Times New Roman"/>
          <w:b w:val="false"/>
          <w:i w:val="false"/>
          <w:color w:val="000000"/>
          <w:sz w:val="28"/>
        </w:rPr>
        <w:t>
</w:t>
      </w:r>
      <w:r>
        <w:rPr>
          <w:rFonts w:ascii="Times New Roman"/>
          <w:b w:val="false"/>
          <w:i w:val="false"/>
          <w:color w:val="000000"/>
          <w:sz w:val="28"/>
        </w:rPr>
        <w:t>
      8. При намерении недропользователя увеличить добычу нефти, влекущую за собой увеличение объемов попутного газа при отсутствии возможности переработки, данные объемы попутного газа поступают государству на безвозмездной основе для передачи инвестору на условиях, предусмотренных договором о партнерстве, или национальному оператору согласно положениям </w:t>
      </w:r>
      <w:r>
        <w:rPr>
          <w:rFonts w:ascii="Times New Roman"/>
          <w:b w:val="false"/>
          <w:i w:val="false"/>
          <w:color w:val="000000"/>
          <w:sz w:val="28"/>
        </w:rPr>
        <w:t>статьи 15</w:t>
      </w:r>
      <w:r>
        <w:rPr>
          <w:rFonts w:ascii="Times New Roman"/>
          <w:b w:val="false"/>
          <w:i w:val="false"/>
          <w:color w:val="000000"/>
          <w:sz w:val="28"/>
        </w:rPr>
        <w:t xml:space="preserve"> Закона, предусмотренным для передачи сырого газа.</w:t>
      </w:r>
    </w:p>
    <w:bookmarkEnd w:id="6"/>
    <w:bookmarkStart w:name="z16" w:id="7"/>
    <w:p>
      <w:pPr>
        <w:spacing w:after="0"/>
        <w:ind w:left="0"/>
        <w:jc w:val="left"/>
      </w:pPr>
      <w:r>
        <w:rPr>
          <w:rFonts w:ascii="Times New Roman"/>
          <w:b/>
          <w:i w:val="false"/>
          <w:color w:val="000000"/>
        </w:rPr>
        <w:t xml:space="preserve"> 
3. Условия взаимоотношений уполномоченного органа,</w:t>
      </w:r>
      <w:r>
        <w:br/>
      </w:r>
      <w:r>
        <w:rPr>
          <w:rFonts w:ascii="Times New Roman"/>
          <w:b/>
          <w:i w:val="false"/>
          <w:color w:val="000000"/>
        </w:rPr>
        <w:t xml:space="preserve">
инвестора и недропользователя </w:t>
      </w:r>
    </w:p>
    <w:bookmarkEnd w:id="7"/>
    <w:bookmarkStart w:name="z17" w:id="8"/>
    <w:p>
      <w:pPr>
        <w:spacing w:after="0"/>
        <w:ind w:left="0"/>
        <w:jc w:val="both"/>
      </w:pPr>
      <w:r>
        <w:rPr>
          <w:rFonts w:ascii="Times New Roman"/>
          <w:b w:val="false"/>
          <w:i w:val="false"/>
          <w:color w:val="000000"/>
          <w:sz w:val="28"/>
        </w:rPr>
        <w:t>
      9. На стороне инвестора в партнерстве может выступать на основании договора о совместной деятельности недропользователь в целях организации глубокой переработки попутного и (или) природного газа.</w:t>
      </w:r>
      <w:r>
        <w:br/>
      </w:r>
      <w:r>
        <w:rPr>
          <w:rFonts w:ascii="Times New Roman"/>
          <w:b w:val="false"/>
          <w:i w:val="false"/>
          <w:color w:val="000000"/>
          <w:sz w:val="28"/>
        </w:rPr>
        <w:t>
</w:t>
      </w:r>
      <w:r>
        <w:rPr>
          <w:rFonts w:ascii="Times New Roman"/>
          <w:b w:val="false"/>
          <w:i w:val="false"/>
          <w:color w:val="000000"/>
          <w:sz w:val="28"/>
        </w:rPr>
        <w:t>
      10. Инвестор в рамках партнерства определяется на основании конкурса, порядок и условия проведения которого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11. В целях газификации отдельных населенных пунктов и (или) привлечения новых технологий и оборудования в сфере переработки газа производится реализация пилотных проектов в сфере газа и газоснабжения с конкретным инвестором без проведения конкурса на основании решения уполномоченного органа. Договор о партнерстве заключается уполномоченным органом с инвестором или инвестором и недропользователем и должен содержать условия, установленные в разделе 4 настоящих Правил.</w:t>
      </w:r>
      <w:r>
        <w:br/>
      </w:r>
      <w:r>
        <w:rPr>
          <w:rFonts w:ascii="Times New Roman"/>
          <w:b w:val="false"/>
          <w:i w:val="false"/>
          <w:color w:val="000000"/>
          <w:sz w:val="28"/>
        </w:rPr>
        <w:t>
</w:t>
      </w:r>
      <w:r>
        <w:rPr>
          <w:rFonts w:ascii="Times New Roman"/>
          <w:b w:val="false"/>
          <w:i w:val="false"/>
          <w:color w:val="000000"/>
          <w:sz w:val="28"/>
        </w:rPr>
        <w:t>
      12. В случаях, установленных подпунктом 2) пункта 7 настоящих Правил, уполномоченный орган и недропользователь заключают предварительный договор по передаче объемов попутного газа государству на безвозмездной либо при осуществлении недропользователем затрат на добычу попутного газа на возмездной основе. Данный предварительный договор является основанием для ведения переговоров с инвестором по пилотному проекту в рамках партнерства в сфере газа и газоснабжения.</w:t>
      </w:r>
      <w:r>
        <w:br/>
      </w:r>
      <w:r>
        <w:rPr>
          <w:rFonts w:ascii="Times New Roman"/>
          <w:b w:val="false"/>
          <w:i w:val="false"/>
          <w:color w:val="000000"/>
          <w:sz w:val="28"/>
        </w:rPr>
        <w:t>
      В случае возмездной передачи попутного газа государству цена такого газа должна подтверждаться экспертизой, проводимой уполномоченным органом совместно с государственным органом, осуществляющим руководство и межотраслевую координацию в области стратегического планирования, выработки и формирования бюджетной политики, и отражаться в условиях конкурса или пилотного проекта.</w:t>
      </w:r>
      <w:r>
        <w:br/>
      </w:r>
      <w:r>
        <w:rPr>
          <w:rFonts w:ascii="Times New Roman"/>
          <w:b w:val="false"/>
          <w:i w:val="false"/>
          <w:color w:val="000000"/>
          <w:sz w:val="28"/>
        </w:rPr>
        <w:t>
</w:t>
      </w:r>
      <w:r>
        <w:rPr>
          <w:rFonts w:ascii="Times New Roman"/>
          <w:b w:val="false"/>
          <w:i w:val="false"/>
          <w:color w:val="000000"/>
          <w:sz w:val="28"/>
        </w:rPr>
        <w:t>
      13. Договор должен предусматривать объемы передачи недропользователем попутного и (или) природного газа в течение срока действия контракта на добычу с учетом проектных показателей добычи нефти и (или) природного газа.</w:t>
      </w:r>
      <w:r>
        <w:br/>
      </w:r>
      <w:r>
        <w:rPr>
          <w:rFonts w:ascii="Times New Roman"/>
          <w:b w:val="false"/>
          <w:i w:val="false"/>
          <w:color w:val="000000"/>
          <w:sz w:val="28"/>
        </w:rPr>
        <w:t>
</w:t>
      </w:r>
      <w:r>
        <w:rPr>
          <w:rFonts w:ascii="Times New Roman"/>
          <w:b w:val="false"/>
          <w:i w:val="false"/>
          <w:color w:val="000000"/>
          <w:sz w:val="28"/>
        </w:rPr>
        <w:t>
      14. Не позднее двух месяцев с даты определения инвестора предварительный договор подлежит замене на трехсторонний договор между уполномоченным органом, недропользователем, передающим объемы попутного и (или) природного газа, инвестором, осуществляющим отбор такого газа, с указанием места отбора газа и иных условий.</w:t>
      </w:r>
      <w:r>
        <w:br/>
      </w:r>
      <w:r>
        <w:rPr>
          <w:rFonts w:ascii="Times New Roman"/>
          <w:b w:val="false"/>
          <w:i w:val="false"/>
          <w:color w:val="000000"/>
          <w:sz w:val="28"/>
        </w:rPr>
        <w:t>
</w:t>
      </w:r>
      <w:r>
        <w:rPr>
          <w:rFonts w:ascii="Times New Roman"/>
          <w:b w:val="false"/>
          <w:i w:val="false"/>
          <w:color w:val="000000"/>
          <w:sz w:val="28"/>
        </w:rPr>
        <w:t>
      15. В течение срока строительства или сооружения перерабатывающего производства инвестором в рамках партнерства, но не более трех лет агентом государства в отношении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объемов попутного и (или) природного газа выступает недропользователь в соответствии с условиями трехстороннего договора по партнерству.</w:t>
      </w:r>
      <w:r>
        <w:br/>
      </w:r>
      <w:r>
        <w:rPr>
          <w:rFonts w:ascii="Times New Roman"/>
          <w:b w:val="false"/>
          <w:i w:val="false"/>
          <w:color w:val="000000"/>
          <w:sz w:val="28"/>
        </w:rPr>
        <w:t>
</w:t>
      </w:r>
      <w:r>
        <w:rPr>
          <w:rFonts w:ascii="Times New Roman"/>
          <w:b w:val="false"/>
          <w:i w:val="false"/>
          <w:color w:val="000000"/>
          <w:sz w:val="28"/>
        </w:rPr>
        <w:t>
      16. Уполномоченным органом в </w:t>
      </w:r>
      <w:r>
        <w:rPr>
          <w:rFonts w:ascii="Times New Roman"/>
          <w:b w:val="false"/>
          <w:i w:val="false"/>
          <w:color w:val="000000"/>
          <w:sz w:val="28"/>
        </w:rPr>
        <w:t>установленном</w:t>
      </w:r>
      <w:r>
        <w:rPr>
          <w:rFonts w:ascii="Times New Roman"/>
          <w:b w:val="false"/>
          <w:i w:val="false"/>
          <w:color w:val="000000"/>
          <w:sz w:val="28"/>
        </w:rPr>
        <w:t xml:space="preserve"> порядке выдается разрешение агенту государства на сжигание принадлежащих государству объемов попутного газа.</w:t>
      </w:r>
      <w:r>
        <w:br/>
      </w:r>
      <w:r>
        <w:rPr>
          <w:rFonts w:ascii="Times New Roman"/>
          <w:b w:val="false"/>
          <w:i w:val="false"/>
          <w:color w:val="000000"/>
          <w:sz w:val="28"/>
        </w:rPr>
        <w:t>
      При заключении трехстороннего договора о партнерстве режим платежей в бюджет на сжигаемые объемы попутного газа, принадлежащего государству, регулируется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17. Инвестор в рамках партнерства обязан в течение срока строительства или сооружения перерабатывающего производства в соответствии с планом обеспечить поставку на объект оборудования, которое будет являться гарантией государству, и стоимость которого должна быть не ниже потерь бюджета от платежей, поступавших от недропользователей, производивших сжигание попутного и (или) природного газа, переданного государству для организации партнерства.</w:t>
      </w:r>
      <w:r>
        <w:br/>
      </w:r>
      <w:r>
        <w:rPr>
          <w:rFonts w:ascii="Times New Roman"/>
          <w:b w:val="false"/>
          <w:i w:val="false"/>
          <w:color w:val="000000"/>
          <w:sz w:val="28"/>
        </w:rPr>
        <w:t>
      Планы поставки оборудования с разбивкой по годам согласовываются инвестором с уполномоченным органом и являются неотъемлемой частью договора о партнерстве.</w:t>
      </w:r>
      <w:r>
        <w:br/>
      </w:r>
      <w:r>
        <w:rPr>
          <w:rFonts w:ascii="Times New Roman"/>
          <w:b w:val="false"/>
          <w:i w:val="false"/>
          <w:color w:val="000000"/>
          <w:sz w:val="28"/>
        </w:rPr>
        <w:t>
</w:t>
      </w:r>
      <w:r>
        <w:rPr>
          <w:rFonts w:ascii="Times New Roman"/>
          <w:b w:val="false"/>
          <w:i w:val="false"/>
          <w:color w:val="000000"/>
          <w:sz w:val="28"/>
        </w:rPr>
        <w:t>
      18. Условиями договора о партнерстве может быть производство не только товарного, но и сжиженного газа, а также иной продукции нефте-, газохимии, а также с высокой добавленной стоимостью при принятии инвестором на себя всех сопутствующих этому обязательств по сбыту, временному хранению, доставке и т.д.</w:t>
      </w:r>
      <w:r>
        <w:br/>
      </w:r>
      <w:r>
        <w:rPr>
          <w:rFonts w:ascii="Times New Roman"/>
          <w:b w:val="false"/>
          <w:i w:val="false"/>
          <w:color w:val="000000"/>
          <w:sz w:val="28"/>
        </w:rPr>
        <w:t>
</w:t>
      </w:r>
      <w:r>
        <w:rPr>
          <w:rFonts w:ascii="Times New Roman"/>
          <w:b w:val="false"/>
          <w:i w:val="false"/>
          <w:color w:val="000000"/>
          <w:sz w:val="28"/>
        </w:rPr>
        <w:t>
      19. Договор о партнерстве заключается с инвестором на срок, не превышающий десять лет. После истечения срока договора договор о партнерстве должен быть пересмотрен с принятием мер по увеличению экономической выгоды для Республики Казахстан с учетом достижения окупаемости проекта для инвестора.</w:t>
      </w:r>
      <w:r>
        <w:br/>
      </w:r>
      <w:r>
        <w:rPr>
          <w:rFonts w:ascii="Times New Roman"/>
          <w:b w:val="false"/>
          <w:i w:val="false"/>
          <w:color w:val="000000"/>
          <w:sz w:val="28"/>
        </w:rPr>
        <w:t>
</w:t>
      </w:r>
      <w:r>
        <w:rPr>
          <w:rFonts w:ascii="Times New Roman"/>
          <w:b w:val="false"/>
          <w:i w:val="false"/>
          <w:color w:val="000000"/>
          <w:sz w:val="28"/>
        </w:rPr>
        <w:t>
      20. По решению уполномоченного органа договор о партнерстве может быть заключен на срок действия контракта на добычу с недропользователем.</w:t>
      </w:r>
      <w:r>
        <w:br/>
      </w:r>
      <w:r>
        <w:rPr>
          <w:rFonts w:ascii="Times New Roman"/>
          <w:b w:val="false"/>
          <w:i w:val="false"/>
          <w:color w:val="000000"/>
          <w:sz w:val="28"/>
        </w:rPr>
        <w:t>
</w:t>
      </w:r>
      <w:r>
        <w:rPr>
          <w:rFonts w:ascii="Times New Roman"/>
          <w:b w:val="false"/>
          <w:i w:val="false"/>
          <w:color w:val="000000"/>
          <w:sz w:val="28"/>
        </w:rPr>
        <w:t>
      21. При определении срока действия договора о партнерстве учитываются условия технико-экономического обоснования, в том числе срок окупаемости инвестиционного проекта.</w:t>
      </w:r>
    </w:p>
    <w:bookmarkEnd w:id="8"/>
    <w:bookmarkStart w:name="z30" w:id="9"/>
    <w:p>
      <w:pPr>
        <w:spacing w:after="0"/>
        <w:ind w:left="0"/>
        <w:jc w:val="left"/>
      </w:pPr>
      <w:r>
        <w:rPr>
          <w:rFonts w:ascii="Times New Roman"/>
          <w:b/>
          <w:i w:val="false"/>
          <w:color w:val="000000"/>
        </w:rPr>
        <w:t xml:space="preserve"> 
4. Условия договора о партнерстве </w:t>
      </w:r>
    </w:p>
    <w:bookmarkEnd w:id="9"/>
    <w:bookmarkStart w:name="z31" w:id="10"/>
    <w:p>
      <w:pPr>
        <w:spacing w:after="0"/>
        <w:ind w:left="0"/>
        <w:jc w:val="both"/>
      </w:pPr>
      <w:r>
        <w:rPr>
          <w:rFonts w:ascii="Times New Roman"/>
          <w:b w:val="false"/>
          <w:i w:val="false"/>
          <w:color w:val="000000"/>
          <w:sz w:val="28"/>
        </w:rPr>
        <w:t>
      22. Договор, заключаемый с уполномоченным органом в рамках партнерства (далее – договор), должен содержать следующие условия:</w:t>
      </w:r>
      <w:r>
        <w:br/>
      </w:r>
      <w:r>
        <w:rPr>
          <w:rFonts w:ascii="Times New Roman"/>
          <w:b w:val="false"/>
          <w:i w:val="false"/>
          <w:color w:val="000000"/>
          <w:sz w:val="28"/>
        </w:rPr>
        <w:t xml:space="preserve">
      1) определения; </w:t>
      </w:r>
      <w:r>
        <w:br/>
      </w:r>
      <w:r>
        <w:rPr>
          <w:rFonts w:ascii="Times New Roman"/>
          <w:b w:val="false"/>
          <w:i w:val="false"/>
          <w:color w:val="000000"/>
          <w:sz w:val="28"/>
        </w:rPr>
        <w:t xml:space="preserve">
      2) предмет договора; </w:t>
      </w:r>
      <w:r>
        <w:br/>
      </w:r>
      <w:r>
        <w:rPr>
          <w:rFonts w:ascii="Times New Roman"/>
          <w:b w:val="false"/>
          <w:i w:val="false"/>
          <w:color w:val="000000"/>
          <w:sz w:val="28"/>
        </w:rPr>
        <w:t xml:space="preserve">
      3) срок действия договора; </w:t>
      </w:r>
      <w:r>
        <w:br/>
      </w:r>
      <w:r>
        <w:rPr>
          <w:rFonts w:ascii="Times New Roman"/>
          <w:b w:val="false"/>
          <w:i w:val="false"/>
          <w:color w:val="000000"/>
          <w:sz w:val="28"/>
        </w:rPr>
        <w:t xml:space="preserve">
      4) общие права и обязанности сторон; </w:t>
      </w:r>
      <w:r>
        <w:br/>
      </w:r>
      <w:r>
        <w:rPr>
          <w:rFonts w:ascii="Times New Roman"/>
          <w:b w:val="false"/>
          <w:i w:val="false"/>
          <w:color w:val="000000"/>
          <w:sz w:val="28"/>
        </w:rPr>
        <w:t xml:space="preserve">
      5) финансирование проекта; </w:t>
      </w:r>
      <w:r>
        <w:br/>
      </w:r>
      <w:r>
        <w:rPr>
          <w:rFonts w:ascii="Times New Roman"/>
          <w:b w:val="false"/>
          <w:i w:val="false"/>
          <w:color w:val="000000"/>
          <w:sz w:val="28"/>
        </w:rPr>
        <w:t xml:space="preserve">
      6) страхование деятельности; </w:t>
      </w:r>
      <w:r>
        <w:br/>
      </w:r>
      <w:r>
        <w:rPr>
          <w:rFonts w:ascii="Times New Roman"/>
          <w:b w:val="false"/>
          <w:i w:val="false"/>
          <w:color w:val="000000"/>
          <w:sz w:val="28"/>
        </w:rPr>
        <w:t xml:space="preserve">
      7) безопасность и соответствие установленным стандартам качества производимой продукции; </w:t>
      </w:r>
      <w:r>
        <w:br/>
      </w:r>
      <w:r>
        <w:rPr>
          <w:rFonts w:ascii="Times New Roman"/>
          <w:b w:val="false"/>
          <w:i w:val="false"/>
          <w:color w:val="000000"/>
          <w:sz w:val="28"/>
        </w:rPr>
        <w:t>
      8) имущественная ответственность инвестора за нарушение условий договора, в том числе условия и сроки перехода в собственность государства оборудования, поставляемого инвестором;</w:t>
      </w:r>
      <w:r>
        <w:br/>
      </w:r>
      <w:r>
        <w:rPr>
          <w:rFonts w:ascii="Times New Roman"/>
          <w:b w:val="false"/>
          <w:i w:val="false"/>
          <w:color w:val="000000"/>
          <w:sz w:val="28"/>
        </w:rPr>
        <w:t xml:space="preserve">
      9) обязательства по объемам и цене поставки произведенной продукции на внутренний рынок; </w:t>
      </w:r>
      <w:r>
        <w:br/>
      </w:r>
      <w:r>
        <w:rPr>
          <w:rFonts w:ascii="Times New Roman"/>
          <w:b w:val="false"/>
          <w:i w:val="false"/>
          <w:color w:val="000000"/>
          <w:sz w:val="28"/>
        </w:rPr>
        <w:t xml:space="preserve">
      10) передача прав и обязанностей по договору; </w:t>
      </w:r>
      <w:r>
        <w:br/>
      </w:r>
      <w:r>
        <w:rPr>
          <w:rFonts w:ascii="Times New Roman"/>
          <w:b w:val="false"/>
          <w:i w:val="false"/>
          <w:color w:val="000000"/>
          <w:sz w:val="28"/>
        </w:rPr>
        <w:t xml:space="preserve">
      11) порядок разрешения споров; </w:t>
      </w:r>
      <w:r>
        <w:br/>
      </w:r>
      <w:r>
        <w:rPr>
          <w:rFonts w:ascii="Times New Roman"/>
          <w:b w:val="false"/>
          <w:i w:val="false"/>
          <w:color w:val="000000"/>
          <w:sz w:val="28"/>
        </w:rPr>
        <w:t xml:space="preserve">
      12) условия продления и прекращения действия договора; </w:t>
      </w:r>
      <w:r>
        <w:br/>
      </w:r>
      <w:r>
        <w:rPr>
          <w:rFonts w:ascii="Times New Roman"/>
          <w:b w:val="false"/>
          <w:i w:val="false"/>
          <w:color w:val="000000"/>
          <w:sz w:val="28"/>
        </w:rPr>
        <w:t xml:space="preserve">
      13) язык договора. </w:t>
      </w:r>
      <w:r>
        <w:br/>
      </w:r>
      <w:r>
        <w:rPr>
          <w:rFonts w:ascii="Times New Roman"/>
          <w:b w:val="false"/>
          <w:i w:val="false"/>
          <w:color w:val="000000"/>
          <w:sz w:val="28"/>
        </w:rPr>
        <w:t>
</w:t>
      </w:r>
      <w:r>
        <w:rPr>
          <w:rFonts w:ascii="Times New Roman"/>
          <w:b w:val="false"/>
          <w:i w:val="false"/>
          <w:color w:val="000000"/>
          <w:sz w:val="28"/>
        </w:rPr>
        <w:t>
      23. Договор должен содержать обязательства по переработке попутного газа в товарный и (или) сжиженный газ, а также поставке произведенного товарного (его части) и (или) сжиженного газа для удовлетворения в первоочередном порядке:</w:t>
      </w:r>
      <w:r>
        <w:br/>
      </w:r>
      <w:r>
        <w:rPr>
          <w:rFonts w:ascii="Times New Roman"/>
          <w:b w:val="false"/>
          <w:i w:val="false"/>
          <w:color w:val="000000"/>
          <w:sz w:val="28"/>
        </w:rPr>
        <w:t>
      внутренних потребностей Республики Казахстан с учетом Генеральной схемы газификации Республики Казахстан на весь срок действия договора по регулируемым ценам на коммунальные нужды;</w:t>
      </w:r>
      <w:r>
        <w:br/>
      </w:r>
      <w:r>
        <w:rPr>
          <w:rFonts w:ascii="Times New Roman"/>
          <w:b w:val="false"/>
          <w:i w:val="false"/>
          <w:color w:val="000000"/>
          <w:sz w:val="28"/>
        </w:rPr>
        <w:t>
      внутренних потребностей Республики Казахстан в области высоких технологий.</w:t>
      </w:r>
      <w:r>
        <w:br/>
      </w:r>
      <w:r>
        <w:rPr>
          <w:rFonts w:ascii="Times New Roman"/>
          <w:b w:val="false"/>
          <w:i w:val="false"/>
          <w:color w:val="000000"/>
          <w:sz w:val="28"/>
        </w:rPr>
        <w:t>
</w:t>
      </w:r>
      <w:r>
        <w:rPr>
          <w:rFonts w:ascii="Times New Roman"/>
          <w:b w:val="false"/>
          <w:i w:val="false"/>
          <w:color w:val="000000"/>
          <w:sz w:val="28"/>
        </w:rPr>
        <w:t>
      24. Договор может содержать другие условия и направления использования товарного и (или) сжиженного газа, а также иной продукции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25. Договор должен быть составлен на казахском и русском языках. По соглашению сторон текст договора может быть также переведен на иной язык.</w:t>
      </w:r>
      <w:r>
        <w:br/>
      </w:r>
      <w:r>
        <w:rPr>
          <w:rFonts w:ascii="Times New Roman"/>
          <w:b w:val="false"/>
          <w:i w:val="false"/>
          <w:color w:val="000000"/>
          <w:sz w:val="28"/>
        </w:rPr>
        <w:t>
</w:t>
      </w:r>
      <w:r>
        <w:rPr>
          <w:rFonts w:ascii="Times New Roman"/>
          <w:b w:val="false"/>
          <w:i w:val="false"/>
          <w:color w:val="000000"/>
          <w:sz w:val="28"/>
        </w:rPr>
        <w:t>
      26. Контроль и мониторинг за исполнением инвесторами условий договоров осуществляется уполномоченным органом.</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