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f0bb" w14:textId="7d9f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мая 2008 года № 425 "О некоторых мерах по упрощению порядка оформления и выдачи исходных материалов (данных) и разрешительных документов для строительства объектов"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2012 года № 881. Утратило силу постановлением Правительства Республики Казахстан от 24 июня 2015 года №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 (САПП Республики Казахстан, 2008 г., № 24, ст. 227)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разрешительных процедур на строительство новых и изменение существующих объектов и реконструкцию (перепланировку, переоборудование) помещений (отдельных частей) существующих зданий, утвержденных указанным 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Выдача (обоснованный отказ в выдаче) разрешений на производство строительно-монтажных работ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объектам, планирование, проектирование и строительство которых, независимо от источников финансирования, связаны с выполнением стратегических или иных важных общегосударственных задач, имеющих межобластное, общереспубликанское, межгосударственное (международное) значение и затрагивающих интересы двух и более областей (города республиканского значения, столицы) или интересы Республики Казахстан и других государств - уполномоченным государственным органом по делам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объектам, планирование, проектирование и строительство которых, независимо от источников финансирования, связаны с выполнением задач данной области (города республиканского значения, столицы), и не имеющим целью решение стратегических или иных важных общегосударственных задач, - территориальными подразделениями уполномоченного государственного органа по делам архитектуры, градостроительства и строительства.»;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Лица, заинтересованные в реконструкции (перепланировке, переоборудовании) помещений (отдельных частей) существующих зданий и имеющие соответствующее решение структурного подразделения соответствующих местных исполнительных органов, осуществляющих функции в сфере архитектуры и градостроительства, обращаются с заявлением в органы, осуществляющие государственный архитектурно-строительный контроль и надзор, для получения разрешения на производство соответствующих строительно-монтажных работ.»;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Реконструкция, перепланировка, переоборудование помещений в существующих жилых зданиях, осуществляемые в существующих границах земельного участка (территории, трассы) без изменения конструкций и функционального назначения объекта (кроме районов повышенной сейсмической опасности либо с иными особыми геологическими (гидрогеологическими) или геотехническими условиями), осуществляются на основании соответствующего решения структурного подразделения соответствующих местных исполнительных органов, осуществляющих функции в сфере архитектуры и градостроительства, без получения разрешения на производство строительно-монтажных работ.».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