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f58" w14:textId="408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868.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30.03.2015 г. № 4-5/280.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9) статьи 6 Закона Республики Казахстан от 21 июля 2007 года «О развитии хлопковой отрасли»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(образец)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(образец) паспорта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экспертизы качества хлопка-сырца и</w:t>
      </w:r>
      <w:r>
        <w:br/>
      </w:r>
      <w:r>
        <w:rPr>
          <w:rFonts w:ascii="Times New Roman"/>
          <w:b/>
          <w:i w:val="false"/>
          <w:color w:val="000000"/>
        </w:rPr>
        <w:t>
выдачи удостоверения о качестве хлопка-сырца 1. Общие положения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качества хлопка-сырца и выдачи удостоверения о качестве хлопка-сырца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9) статьи 6 Закона Республики Казахстан от 21 июля 2007 года «О развитии хлопковой отрасли» и определяют порядок проведения экспертизы качества хлопка-сырца и выдачи удостоверения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хлопкоперерабатывающая организация - юридическое лицо, имеющее на праве собственности хлопкоочистительный завод, оказывающее услуги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представившее заявку на проведение экспертизы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испытание – техническая операция, заключающаяся в определении одной или нескольких характеристик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партия хлопка-сырца – количество хлопка-сырца одного селекционного и промышленного сорта, типа и класса, оформленное одним сопроводительным документом о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 – документ, удостоверяющий фактические показатели качества хлопка-сырца и их соответствие требованиям нормативного документа по стандартизации и условиям договора (контракта), заключенного между лабораторией (центром) 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экспертиза качества хлопка-сырца – комплекс мер, направленных на установление и подтверждение фактических показателей качества хлопка-сырца, включающий в себя отбор и испытание пробы, оформление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лаборатория (центр) по экспертизе качества хлопка-сырца – испытательная лаборатория (центр) по экспертизе качества хлопка-сырца, аккредитованная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соответствия, на право проведения экспертизы качества хлопка-сырца и выдачи удостоверения о качестве хлопка-сырца (далее – лаборатория (центр)).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работ по экспертизе качества хлопка-сырца, осуществляемые лабораторией (центром), подтверждаются аттестатом аккредитации, выданным органом по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 качестве хлопка-сырца выдается на каждую однородную партию хлопка-сырца, отгружаемую в один адрес, одним видом транспортного средства или предназначенную к одновременному хранению.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 качества хлопка-сырца и</w:t>
      </w:r>
      <w:r>
        <w:br/>
      </w:r>
      <w:r>
        <w:rPr>
          <w:rFonts w:ascii="Times New Roman"/>
          <w:b/>
          <w:i w:val="false"/>
          <w:color w:val="000000"/>
        </w:rPr>
        <w:t>
выдачи удостоверения о качестве хлопка-сырца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качества хлопка-сырца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отбор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удостоверения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качества хлопка-сырца проводится на основании договора на проведение работ по экспертизе качества хлопка-сырца, заключенного между лабораторией (центром) 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представляет в лабораторию (центр) заявку на проведение экспертизы качества хлопка-сырца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и рассматривается заведующим лабораторией (центром) в течение 24 часов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Заведующий лабораторией (центром) определяет специалиста по проведению экспертизы качества хлопка-сырца, которому выдаются задание и копия заявки (далее – специалист лаборатории (центра)).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Отбор проб производится в соответствии с национальным стандартом Республики Казахстан СТ РК РСТ Уз 643-2006 «Хлопок-сырец. Методы отбора проб», утвержденным приказом председателя Комитета технического регулирования и метрологии Министерства индустрии и торговли Республики Казахстан от 28 декабря 2006 года № 572, в срок не более 24 часов с момента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проб проводится специалистом лаборатории (центра) в присутствии заявителя либо его представителя и представителя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оформляется актом отбора проб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 регистрируются в журнале регистрации проб хлопка-сырца формы №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Журнал регистрации проб хлопка-сырца формы № 1 пронумеровывается и скрепляется подписью заведующего лабораторией (центром).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отобранных пробах хлопка-сырца не допускается наличие посторонних примесей в виде камней, коробочек или их створок, листьев.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экспертизы качества хлопка-сырца, пораженного вредителями и болезнями (тля, гоммоз, бактериально-грибковое заболевание, «медовая роса»).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Испытания проводятся в лаборатории (центре)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испытаний в обязательном порядке определяются показатели сортности, типа, класса, засоренности и влажности, иные показатели качества хлопка-сырца определяются по требованию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испытания оговариваются в договоре, заключенном между лабораторией (центром) 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Пробы хлопка-сырца, прошедшие испытания, упакованные в полиэтиленовый пакет и опечатанные специалистом лаборатории (центра), хранятся в лаборатории (центре) в течение следующего срока: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отгруженные и хранящиеся партии – в течение срока действия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разногласиях по качеству – до полного завершения рассмотрения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хлопка-сырца, прошедшие испытания, хранятся в помещении с напольным покрытием, оборудованном стеллажами и при необходимости подъемными механизмами. В помещении для хранения проб не допускаются следы сырости и плесени.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результатов экспертизы в срок не позднее 24 часов лично заявителю или по доверенности его представителю выдается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 по форме, установленной Правительством Республики Казахстан. Копия удостоверения о качестве хлопка-сырца остается в лаборатории (центре) и хранится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Удостоверение о качестве хлопка-сырца заполняется разборчиво и без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о качестве хлопка-сырца регистрируется в журнале формы №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действия удостоверения о качестве хлопка-сырца устанавливается лабораторией (центром), но не может превышать 30 календарных дней со дня его выдачи.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«__» 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экспертизы качества хлопка-сырца №___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 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экспертизу качества партии хлопка-сырца массой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тонн, хранящейся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хлопкоперерабатывающей организации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предназначенного для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Испытания проводятся по следующим показателям и методам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показателя)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(номер и дата стандарта)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</w:rPr>
        <w:t>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Направлена для исполнения специалисту лаборатории (центра)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об исполнении: ______________________________________________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 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отбора проб № _______</w:t>
      </w:r>
      <w:r>
        <w:br/>
      </w:r>
      <w:r>
        <w:rPr>
          <w:rFonts w:ascii="Times New Roman"/>
          <w:b/>
          <w:i w:val="false"/>
          <w:color w:val="000000"/>
        </w:rPr>
        <w:t>
от «___»_______________20____года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Договора (контракта) от «___» ______________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____, заключенного между лабораторией (центром) и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работ по экспертизе качества хлопка-сырца, мною,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специалистом по проведению экспертизы качества хлопка-сырца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лаборатории (центра),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заявителя, представителя хлопкоперерабатывающей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отобраны пробы хлопка-сырца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 и дата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хлопка-сырца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хлопкоперерабатывающей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партии хлопка-сырца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партии _____________________________________________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отобранных проб 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отобранных проб, кг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и время отбора проб «___» _______20__года ____час. 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лаборатории: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хлопкоперерабатывающей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     (Ф.И.О.)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 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проб хлопка-сырца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070"/>
        <w:gridCol w:w="2342"/>
        <w:gridCol w:w="3313"/>
        <w:gridCol w:w="1696"/>
        <w:gridCol w:w="1609"/>
        <w:gridCol w:w="3099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удостоверений о качестве хлопка-сырца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523"/>
        <w:gridCol w:w="2429"/>
        <w:gridCol w:w="2170"/>
        <w:gridCol w:w="2235"/>
        <w:gridCol w:w="1501"/>
        <w:gridCol w:w="3271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проб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2012 года № 868 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Нысан (үлгі)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(образец)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Шитті мақта іріктелген                      «__»__________20__жылға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20___жылғы «__»__________              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отбора проб хлопка-сырца               Действителен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«__»___________20__год                      «__»__________20__года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Шитті мақтаның сапасына сараптау жасау жөніндегі зертхананың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лаборатории (центра) по экспертизе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Аккредиттеу аттестатының № және 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и дата аттестата аккредитации                Адрес</w:t>
      </w:r>
    </w:p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ШИТТІ МАҚТАНЫҢ САПАСЫ ТУРАЛЫ КУӘЛІК № _______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О КАЧЕСТВЕ ХЛОПКА-СЫРЦА 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20___ж. «____» _____________________ сынамаларды іріктеу актімен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сараптамаға берілген шитті мақтаның сынамасына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на пробу хлопка-сырца, представленную на экспертизу с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проб № _______ от «____»__________________20___года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Шитті мақтаның сорты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Егін 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хлопчатника                       Год урожая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Партия 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Жинау 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Мақсаты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партии              Вид сбора                   Назначение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6877"/>
      </w:tblGrid>
      <w:tr>
        <w:trPr>
          <w:trHeight w:val="645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Өнеркәсіптік сорт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Сыныбы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Арамшөп қоспаларының салмақ 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сорных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Ылғалдың салмақ 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Массовое отношение влаги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Басқалары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Зертхана меңгерушісі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(центром)                          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2012 года № 868 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Нысан (үлгі)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(образец)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ТАЛШЫҒЫ САПАСЫНЫҢ ПАСПОРТЫ № 0000001</w:t>
      </w:r>
      <w:r>
        <w:br/>
      </w:r>
      <w:r>
        <w:rPr>
          <w:rFonts w:ascii="Times New Roman"/>
          <w:b/>
          <w:i w:val="false"/>
          <w:color w:val="000000"/>
        </w:rPr>
        <w:t>
ПАСПОРТ КАЧЕСТВА ХЛОПКА-ВОЛОКНА № 0000001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 «__»________           «__»_________20___жылға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«__»__________20__год           Действителен до «__»________20__года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Мақта өңдеу ұйымының атауы және орналасқан жері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местонахождение хлопкоперерабатывающей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Шығу 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Мақта тазалау зауытының 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Партия 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Бума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хлопкоочистительного завода        Партия №         Кипа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Стандарттау жөніндегі нормативтік құжаттар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Нормативные документы по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Селекциялық сорт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Сыныбы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Селекционный сорт        Тип           Сорт           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8"/>
        <w:gridCol w:w="5922"/>
      </w:tblGrid>
      <w:tr>
        <w:trPr>
          <w:trHeight w:val="645" w:hRule="atLeast"/>
        </w:trPr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Штапель ұзындығы 1/32 дюйм (Staple)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Штапельная длина в 1/32 дюйма (Staple)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Шағылысу коэффициенті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(Rd)_________________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отражения (Rd)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Трэш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Трэш код (Т)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Қоқсықты қоспалар саны (Cnt)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сорных примесей (Cnt)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Ұзындығы бойынша біркелкілік индексі (Unf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равномерности по длине (Unf)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Үлестік үзіліс жүктелімі (Str)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разрывная нагрузка (Str)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Қоспалардың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примесей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Микронейр (Mic)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 (Mic)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Сарғаю мөлшері (+b)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желтизны (+b)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Арамшөп қоспаларының алаңы (Area)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сорных примесей (Area)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Жоғарғы орташа ұзындығы (UHM)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средняя длина (UHM)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Қысқа талшықтың индексі (SFI)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________% Индекс коротких волокон (SFI)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Үзілгендегі созылу (Elg)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Удлинение при разрыве (Elg)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Жабысқақтығының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клейкости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Зертхана меңгерушісі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(центром)                              МО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