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62a" w14:textId="4f81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"Центр коммуникаций" Канцелярии Премьер-Министра Республики Казахстан,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«Центр коммуникаций» Канцелярии Премьер-Министра Республики Казахстан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соответствующей отрасли в отношении учреждения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Премьер-Министра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учреждения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Выделить Канцелярии Премьер-Министра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22009700 (двадцать два миллиона девять тысяч семьсот) тенге для обеспечения деятельности учреждения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прилагаемый лимит штатной численности Канцелярии Премьер-Министра Республики Казахстан с учетом подведомственных ей государственных учреждений в количестве 987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утвержденный указанным постановлением,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Республиканское государственное учреждение «Центр коммуникаций»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Канцелярии Премьер-Министра Республики Казахстан с учетом численности подведомственных ей государственных учреждений, утвержденный указанным постановлением,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814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2002 года № 993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</w:t>
      </w:r>
      <w:r>
        <w:br/>
      </w:r>
      <w:r>
        <w:rPr>
          <w:rFonts w:ascii="Times New Roman"/>
          <w:b/>
          <w:i w:val="false"/>
          <w:color w:val="000000"/>
        </w:rPr>
        <w:t>
штатной численности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с учетом численности подведомственных 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9"/>
        <w:gridCol w:w="2996"/>
      </w:tblGrid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подведомственных 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гуманитарно-просветительское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фельдъегерская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 технической защиты информации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Центр 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Центр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