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142f" w14:textId="5841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"Рассмотрение ходатайств о согласии на экономическую концентрацию"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июня 2012 года № 807. Утратило силу постановлением Правительства Республики Казахстан от 23 января 2014 года № 25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23.01.2014 </w:t>
      </w:r>
      <w:r>
        <w:rPr>
          <w:rFonts w:ascii="Times New Roman"/>
          <w:b w:val="false"/>
          <w:i w:val="false"/>
          <w:color w:val="ff0000"/>
          <w:sz w:val="28"/>
        </w:rPr>
        <w:t>№ 25</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«Рассмотрение ходатайств о согласии на экономическую концентрацию».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июня 2012 года № 807</w:t>
      </w:r>
    </w:p>
    <w:bookmarkEnd w:id="2"/>
    <w:bookmarkStart w:name="z5" w:id="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«Рассмотрение ходатайств о согласии на экономическую</w:t>
      </w:r>
      <w:r>
        <w:br/>
      </w:r>
      <w:r>
        <w:rPr>
          <w:rFonts w:ascii="Times New Roman"/>
          <w:b/>
          <w:i w:val="false"/>
          <w:color w:val="000000"/>
        </w:rPr>
        <w:t>
концентрацию»</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Стандарт государственной услуги «Рассмотрение ходатайств о согласии на экономическую концентрацию» (далее – стандарт) </w:t>
      </w:r>
      <w:r>
        <w:rPr>
          <w:rFonts w:ascii="Times New Roman"/>
          <w:b w:val="false"/>
          <w:i w:val="false"/>
          <w:color w:val="000000"/>
          <w:sz w:val="28"/>
        </w:rPr>
        <w:t>оказывается</w:t>
      </w:r>
      <w:r>
        <w:rPr>
          <w:rFonts w:ascii="Times New Roman"/>
          <w:b w:val="false"/>
          <w:i w:val="false"/>
          <w:color w:val="000000"/>
          <w:sz w:val="28"/>
        </w:rPr>
        <w:t xml:space="preserve"> Агентством Республики Казахстан по защите конкуренции (Антимонопольное агентство) и его территориальными органами (далее - антимонопольный орган)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статей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57</w:t>
      </w:r>
      <w:r>
        <w:rPr>
          <w:rFonts w:ascii="Times New Roman"/>
          <w:b w:val="false"/>
          <w:i w:val="false"/>
          <w:color w:val="000000"/>
          <w:sz w:val="28"/>
        </w:rPr>
        <w:t xml:space="preserve"> Закона Республики Казахстан от 25 декабря 2008 года «О конкуренции» (далее - Закон).</w:t>
      </w:r>
      <w:r>
        <w:br/>
      </w:r>
      <w:r>
        <w:rPr>
          <w:rFonts w:ascii="Times New Roman"/>
          <w:b w:val="false"/>
          <w:i w:val="false"/>
          <w:color w:val="000000"/>
          <w:sz w:val="28"/>
        </w:rPr>
        <w:t>
</w:t>
      </w:r>
      <w:r>
        <w:rPr>
          <w:rFonts w:ascii="Times New Roman"/>
          <w:b w:val="false"/>
          <w:i w:val="false"/>
          <w:color w:val="000000"/>
          <w:sz w:val="28"/>
        </w:rPr>
        <w:t xml:space="preserve">
      4. Информация об оказании государственной услуги располагается на интернет-ресурсе антимонопольного органа: </w:t>
      </w:r>
      <w:r>
        <w:rPr>
          <w:rFonts w:ascii="Times New Roman"/>
          <w:b w:val="false"/>
          <w:i w:val="false"/>
          <w:color w:val="000000"/>
          <w:sz w:val="28"/>
          <w:u w:val="single"/>
        </w:rPr>
        <w:t>www.azk.gov.kz</w:t>
      </w:r>
      <w:r>
        <w:rPr>
          <w:rFonts w:ascii="Times New Roman"/>
          <w:b w:val="false"/>
          <w:i w:val="false"/>
          <w:color w:val="000000"/>
          <w:sz w:val="28"/>
        </w:rPr>
        <w:t>, на стендах, расположенных в канцелярии антимонопольного органа.</w:t>
      </w:r>
      <w:r>
        <w:br/>
      </w:r>
      <w:r>
        <w:rPr>
          <w:rFonts w:ascii="Times New Roman"/>
          <w:b w:val="false"/>
          <w:i w:val="false"/>
          <w:color w:val="000000"/>
          <w:sz w:val="28"/>
        </w:rPr>
        <w:t>
</w:t>
      </w:r>
      <w:r>
        <w:rPr>
          <w:rFonts w:ascii="Times New Roman"/>
          <w:b w:val="false"/>
          <w:i w:val="false"/>
          <w:color w:val="000000"/>
          <w:sz w:val="28"/>
        </w:rPr>
        <w:t>
      5. Результатами оказания государственной услуги являются:</w:t>
      </w:r>
      <w:r>
        <w:br/>
      </w:r>
      <w:r>
        <w:rPr>
          <w:rFonts w:ascii="Times New Roman"/>
          <w:b w:val="false"/>
          <w:i w:val="false"/>
          <w:color w:val="000000"/>
          <w:sz w:val="28"/>
        </w:rPr>
        <w:t>
</w:t>
      </w:r>
      <w:r>
        <w:rPr>
          <w:rFonts w:ascii="Times New Roman"/>
          <w:b w:val="false"/>
          <w:i w:val="false"/>
          <w:color w:val="000000"/>
          <w:sz w:val="28"/>
        </w:rPr>
        <w:t>
      1) согласие на экономическую концентрацию;</w:t>
      </w:r>
      <w:r>
        <w:br/>
      </w:r>
      <w:r>
        <w:rPr>
          <w:rFonts w:ascii="Times New Roman"/>
          <w:b w:val="false"/>
          <w:i w:val="false"/>
          <w:color w:val="000000"/>
          <w:sz w:val="28"/>
        </w:rPr>
        <w:t>
</w:t>
      </w:r>
      <w:r>
        <w:rPr>
          <w:rFonts w:ascii="Times New Roman"/>
          <w:b w:val="false"/>
          <w:i w:val="false"/>
          <w:color w:val="000000"/>
          <w:sz w:val="28"/>
        </w:rPr>
        <w:t>
      2) запрет на экономическую концентрацию с мотивированным заключением.</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принятия к рассмотрению ходатайства – 50 календарных дней.</w:t>
      </w:r>
      <w:r>
        <w:br/>
      </w:r>
      <w:r>
        <w:rPr>
          <w:rFonts w:ascii="Times New Roman"/>
          <w:b w:val="false"/>
          <w:i w:val="false"/>
          <w:color w:val="000000"/>
          <w:sz w:val="28"/>
        </w:rPr>
        <w:t>
</w:t>
      </w:r>
      <w:r>
        <w:rPr>
          <w:rFonts w:ascii="Times New Roman"/>
          <w:b w:val="false"/>
          <w:i w:val="false"/>
          <w:color w:val="000000"/>
          <w:sz w:val="28"/>
        </w:rPr>
        <w:t>
      Сроки оказания государственной услуги приостанавливаются и возобновляются в случаях, предусмотренных пунктами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54 Закона;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(получении) документов – не более 15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 не более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 ежедневно в соответствии с графиком работы антимонопольного органа, за исключением выходных и праздничных дней, с 9.00 до 18.30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«Дом министерств», режим посещения: вход в здание осуществляется через бюро пропусков, которое имеет отдельный вход, и в зданиях территориальных органов, адреса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Для поддержки правопорядка здание имеет круглосуточный пост охраны, противопожарные сигнализации и другие меры безопасности. Здание оборудовано пандусами, предназначенными для доступа людей с ограниченными физическими возможностями, и информационными стендами.</w:t>
      </w:r>
    </w:p>
    <w:bookmarkEnd w:id="5"/>
    <w:bookmarkStart w:name="z24" w:id="6"/>
    <w:p>
      <w:pPr>
        <w:spacing w:after="0"/>
        <w:ind w:left="0"/>
        <w:jc w:val="left"/>
      </w:pPr>
      <w:r>
        <w:rPr>
          <w:rFonts w:ascii="Times New Roman"/>
          <w:b/>
          <w:i w:val="false"/>
          <w:color w:val="000000"/>
        </w:rPr>
        <w:t xml:space="preserve"> 
2. Порядок оказания государственной услуги</w:t>
      </w:r>
    </w:p>
    <w:bookmarkEnd w:id="6"/>
    <w:bookmarkStart w:name="z25" w:id="7"/>
    <w:p>
      <w:pPr>
        <w:spacing w:after="0"/>
        <w:ind w:left="0"/>
        <w:jc w:val="both"/>
      </w:pPr>
      <w:r>
        <w:rPr>
          <w:rFonts w:ascii="Times New Roman"/>
          <w:b w:val="false"/>
          <w:i w:val="false"/>
          <w:color w:val="000000"/>
          <w:sz w:val="28"/>
        </w:rPr>
        <w:t>
      11. Перечень документов и сведений, необходимых для подачи в антимонопольный орган ходатайства о согласии на экономическую концентрацию:</w:t>
      </w:r>
      <w:r>
        <w:br/>
      </w:r>
      <w:r>
        <w:rPr>
          <w:rFonts w:ascii="Times New Roman"/>
          <w:b w:val="false"/>
          <w:i w:val="false"/>
          <w:color w:val="000000"/>
          <w:sz w:val="28"/>
        </w:rPr>
        <w:t>
</w:t>
      </w:r>
      <w:r>
        <w:rPr>
          <w:rFonts w:ascii="Times New Roman"/>
          <w:b w:val="false"/>
          <w:i w:val="false"/>
          <w:color w:val="000000"/>
          <w:sz w:val="28"/>
        </w:rPr>
        <w:t>
      по реорганизации субъекта рынка путем слияния или присоединения:</w:t>
      </w:r>
      <w:r>
        <w:br/>
      </w:r>
      <w:r>
        <w:rPr>
          <w:rFonts w:ascii="Times New Roman"/>
          <w:b w:val="false"/>
          <w:i w:val="false"/>
          <w:color w:val="000000"/>
          <w:sz w:val="28"/>
        </w:rPr>
        <w:t>
</w:t>
      </w:r>
      <w:r>
        <w:rPr>
          <w:rFonts w:ascii="Times New Roman"/>
          <w:b w:val="false"/>
          <w:i w:val="false"/>
          <w:color w:val="000000"/>
          <w:sz w:val="28"/>
        </w:rPr>
        <w:t>
      1) проект решения лица или уполномоченного органа о реорганизации субъекта рынка;</w:t>
      </w:r>
      <w:r>
        <w:br/>
      </w:r>
      <w:r>
        <w:rPr>
          <w:rFonts w:ascii="Times New Roman"/>
          <w:b w:val="false"/>
          <w:i w:val="false"/>
          <w:color w:val="000000"/>
          <w:sz w:val="28"/>
        </w:rPr>
        <w:t>
</w:t>
      </w:r>
      <w:r>
        <w:rPr>
          <w:rFonts w:ascii="Times New Roman"/>
          <w:b w:val="false"/>
          <w:i w:val="false"/>
          <w:color w:val="000000"/>
          <w:sz w:val="28"/>
        </w:rPr>
        <w:t>
      2) обоснование цели реорганизации субъекта рынка, включая планируемые изменения в видах деятельности или в географии их деловых операций;</w:t>
      </w:r>
      <w:r>
        <w:br/>
      </w:r>
      <w:r>
        <w:rPr>
          <w:rFonts w:ascii="Times New Roman"/>
          <w:b w:val="false"/>
          <w:i w:val="false"/>
          <w:color w:val="000000"/>
          <w:sz w:val="28"/>
        </w:rPr>
        <w:t>
</w:t>
      </w:r>
      <w:r>
        <w:rPr>
          <w:rFonts w:ascii="Times New Roman"/>
          <w:b w:val="false"/>
          <w:i w:val="false"/>
          <w:color w:val="000000"/>
          <w:sz w:val="28"/>
        </w:rPr>
        <w:t>
      3) утвержденный устав и учредительный договор создаваемого субъекта рынка или их проекты;</w:t>
      </w:r>
      <w:r>
        <w:br/>
      </w:r>
      <w:r>
        <w:rPr>
          <w:rFonts w:ascii="Times New Roman"/>
          <w:b w:val="false"/>
          <w:i w:val="false"/>
          <w:color w:val="000000"/>
          <w:sz w:val="28"/>
        </w:rPr>
        <w:t>
</w:t>
      </w:r>
      <w:r>
        <w:rPr>
          <w:rFonts w:ascii="Times New Roman"/>
          <w:b w:val="false"/>
          <w:i w:val="false"/>
          <w:color w:val="000000"/>
          <w:sz w:val="28"/>
        </w:rPr>
        <w:t>
      4) перечень сведений и условий передачи имущества, передаваемого создаваемому субъекту рынка;</w:t>
      </w:r>
      <w:r>
        <w:br/>
      </w:r>
      <w:r>
        <w:rPr>
          <w:rFonts w:ascii="Times New Roman"/>
          <w:b w:val="false"/>
          <w:i w:val="false"/>
          <w:color w:val="000000"/>
          <w:sz w:val="28"/>
        </w:rPr>
        <w:t>
</w:t>
      </w:r>
      <w:r>
        <w:rPr>
          <w:rFonts w:ascii="Times New Roman"/>
          <w:b w:val="false"/>
          <w:i w:val="false"/>
          <w:color w:val="000000"/>
          <w:sz w:val="28"/>
        </w:rPr>
        <w:t>
      5) по каждому из реорганизуемых субъектов рынка, а также по каждому субъекту рынка, входящему с реорганизуемыми субъектами рынка в одну группу лиц, указываются:</w:t>
      </w:r>
      <w:r>
        <w:br/>
      </w:r>
      <w:r>
        <w:rPr>
          <w:rFonts w:ascii="Times New Roman"/>
          <w:b w:val="false"/>
          <w:i w:val="false"/>
          <w:color w:val="000000"/>
          <w:sz w:val="28"/>
        </w:rPr>
        <w:t>
</w:t>
      </w:r>
      <w:r>
        <w:rPr>
          <w:rFonts w:ascii="Times New Roman"/>
          <w:b w:val="false"/>
          <w:i w:val="false"/>
          <w:color w:val="000000"/>
          <w:sz w:val="28"/>
        </w:rPr>
        <w:t>
      наименование, организационно-правовая форма, юридический и фактический адреса, форма участия;</w:t>
      </w:r>
      <w:r>
        <w:br/>
      </w:r>
      <w:r>
        <w:rPr>
          <w:rFonts w:ascii="Times New Roman"/>
          <w:b w:val="false"/>
          <w:i w:val="false"/>
          <w:color w:val="000000"/>
          <w:sz w:val="28"/>
        </w:rPr>
        <w:t>
</w:t>
      </w:r>
      <w:r>
        <w:rPr>
          <w:rFonts w:ascii="Times New Roman"/>
          <w:b w:val="false"/>
          <w:i w:val="false"/>
          <w:color w:val="000000"/>
          <w:sz w:val="28"/>
        </w:rPr>
        <w:t>
      величина уставного капитала и доля участия;</w:t>
      </w:r>
      <w:r>
        <w:br/>
      </w:r>
      <w:r>
        <w:rPr>
          <w:rFonts w:ascii="Times New Roman"/>
          <w:b w:val="false"/>
          <w:i w:val="false"/>
          <w:color w:val="000000"/>
          <w:sz w:val="28"/>
        </w:rPr>
        <w:t>
</w:t>
      </w:r>
      <w:r>
        <w:rPr>
          <w:rFonts w:ascii="Times New Roman"/>
          <w:b w:val="false"/>
          <w:i w:val="false"/>
          <w:color w:val="000000"/>
          <w:sz w:val="28"/>
        </w:rPr>
        <w:t>
      виды акций;</w:t>
      </w:r>
      <w:r>
        <w:br/>
      </w:r>
      <w:r>
        <w:rPr>
          <w:rFonts w:ascii="Times New Roman"/>
          <w:b w:val="false"/>
          <w:i w:val="false"/>
          <w:color w:val="000000"/>
          <w:sz w:val="28"/>
        </w:rPr>
        <w:t>
</w:t>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адрес местожительства;</w:t>
      </w:r>
      <w:r>
        <w:br/>
      </w:r>
      <w:r>
        <w:rPr>
          <w:rFonts w:ascii="Times New Roman"/>
          <w:b w:val="false"/>
          <w:i w:val="false"/>
          <w:color w:val="000000"/>
          <w:sz w:val="28"/>
        </w:rPr>
        <w:t>
</w:t>
      </w:r>
      <w:r>
        <w:rPr>
          <w:rFonts w:ascii="Times New Roman"/>
          <w:b w:val="false"/>
          <w:i w:val="false"/>
          <w:color w:val="000000"/>
          <w:sz w:val="28"/>
        </w:rPr>
        <w:t>
      6)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r>
        <w:br/>
      </w:r>
      <w:r>
        <w:rPr>
          <w:rFonts w:ascii="Times New Roman"/>
          <w:b w:val="false"/>
          <w:i w:val="false"/>
          <w:color w:val="000000"/>
          <w:sz w:val="28"/>
        </w:rPr>
        <w:t>
</w:t>
      </w:r>
      <w:r>
        <w:rPr>
          <w:rFonts w:ascii="Times New Roman"/>
          <w:b w:val="false"/>
          <w:i w:val="false"/>
          <w:color w:val="000000"/>
          <w:sz w:val="28"/>
        </w:rPr>
        <w:t>
      7) объем производства и реализации товаров, экспорта и импорта товаров в Республику Казахстан, производимых и реализуемых реорганизуемыми субъектами рынка;</w:t>
      </w:r>
      <w:r>
        <w:br/>
      </w:r>
      <w:r>
        <w:rPr>
          <w:rFonts w:ascii="Times New Roman"/>
          <w:b w:val="false"/>
          <w:i w:val="false"/>
          <w:color w:val="000000"/>
          <w:sz w:val="28"/>
        </w:rPr>
        <w:t>
</w:t>
      </w:r>
      <w:r>
        <w:rPr>
          <w:rFonts w:ascii="Times New Roman"/>
          <w:b w:val="false"/>
          <w:i w:val="false"/>
          <w:color w:val="000000"/>
          <w:sz w:val="28"/>
        </w:rPr>
        <w:t>
      8)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входящими в одну группу лиц с реорганизуемыми субъектами рынка;</w:t>
      </w:r>
      <w:r>
        <w:br/>
      </w:r>
      <w:r>
        <w:rPr>
          <w:rFonts w:ascii="Times New Roman"/>
          <w:b w:val="false"/>
          <w:i w:val="false"/>
          <w:color w:val="000000"/>
          <w:sz w:val="28"/>
        </w:rPr>
        <w:t>
</w:t>
      </w:r>
      <w:r>
        <w:rPr>
          <w:rFonts w:ascii="Times New Roman"/>
          <w:b w:val="false"/>
          <w:i w:val="false"/>
          <w:color w:val="000000"/>
          <w:sz w:val="28"/>
        </w:rPr>
        <w:t>
      9)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w:t>
      </w:r>
      <w:r>
        <w:rPr>
          <w:rFonts w:ascii="Times New Roman"/>
          <w:b w:val="false"/>
          <w:i w:val="false"/>
          <w:color w:val="000000"/>
          <w:sz w:val="28"/>
        </w:rPr>
        <w:t>
      По приобретению лицом (группой лиц) голосующих акций (долей участия, паев) в уставном капитале субъекта рынка, при котором такое лицо (группа лиц) получает право распоряжаться более чем двадцатью пятью процентами указанных акций (долей участия, паев), если до приобретения такое лицо (группа лиц) не распоряжалось акциями (долями участия, паями) данного субъекта рынка или распоряжалось двадцатью пятью или менее процентами голосующих акций (долей участия, паев) в уставном капитале указанного субъекта рынка и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r>
        <w:br/>
      </w:r>
      <w:r>
        <w:rPr>
          <w:rFonts w:ascii="Times New Roman"/>
          <w:b w:val="false"/>
          <w:i w:val="false"/>
          <w:color w:val="000000"/>
          <w:sz w:val="28"/>
        </w:rPr>
        <w:t>
</w:t>
      </w:r>
      <w:r>
        <w:rPr>
          <w:rFonts w:ascii="Times New Roman"/>
          <w:b w:val="false"/>
          <w:i w:val="false"/>
          <w:color w:val="000000"/>
          <w:sz w:val="28"/>
        </w:rPr>
        <w:t>
      1) договор или проект договора либо иной документ, подтверждающий совершение сделки;</w:t>
      </w:r>
      <w:r>
        <w:br/>
      </w:r>
      <w:r>
        <w:rPr>
          <w:rFonts w:ascii="Times New Roman"/>
          <w:b w:val="false"/>
          <w:i w:val="false"/>
          <w:color w:val="000000"/>
          <w:sz w:val="28"/>
        </w:rPr>
        <w:t>
</w:t>
      </w:r>
      <w:r>
        <w:rPr>
          <w:rFonts w:ascii="Times New Roman"/>
          <w:b w:val="false"/>
          <w:i w:val="false"/>
          <w:color w:val="000000"/>
          <w:sz w:val="28"/>
        </w:rPr>
        <w:t>
      2) по приобретателю и каждому субъекту рынка, входящему с приобретателем в одну группу лиц, указываются:</w:t>
      </w:r>
      <w:r>
        <w:br/>
      </w:r>
      <w:r>
        <w:rPr>
          <w:rFonts w:ascii="Times New Roman"/>
          <w:b w:val="false"/>
          <w:i w:val="false"/>
          <w:color w:val="000000"/>
          <w:sz w:val="28"/>
        </w:rPr>
        <w:t>
</w:t>
      </w:r>
      <w:r>
        <w:rPr>
          <w:rFonts w:ascii="Times New Roman"/>
          <w:b w:val="false"/>
          <w:i w:val="false"/>
          <w:color w:val="000000"/>
          <w:sz w:val="28"/>
        </w:rPr>
        <w:t>
      наименование, организационно-правовая форма, юридический и фактический адреса, форма участия;</w:t>
      </w:r>
      <w:r>
        <w:br/>
      </w:r>
      <w:r>
        <w:rPr>
          <w:rFonts w:ascii="Times New Roman"/>
          <w:b w:val="false"/>
          <w:i w:val="false"/>
          <w:color w:val="000000"/>
          <w:sz w:val="28"/>
        </w:rPr>
        <w:t>
</w:t>
      </w:r>
      <w:r>
        <w:rPr>
          <w:rFonts w:ascii="Times New Roman"/>
          <w:b w:val="false"/>
          <w:i w:val="false"/>
          <w:color w:val="000000"/>
          <w:sz w:val="28"/>
        </w:rPr>
        <w:t>
      величина уставного капитала и доля участия;</w:t>
      </w:r>
      <w:r>
        <w:br/>
      </w:r>
      <w:r>
        <w:rPr>
          <w:rFonts w:ascii="Times New Roman"/>
          <w:b w:val="false"/>
          <w:i w:val="false"/>
          <w:color w:val="000000"/>
          <w:sz w:val="28"/>
        </w:rPr>
        <w:t>
</w:t>
      </w:r>
      <w:r>
        <w:rPr>
          <w:rFonts w:ascii="Times New Roman"/>
          <w:b w:val="false"/>
          <w:i w:val="false"/>
          <w:color w:val="000000"/>
          <w:sz w:val="28"/>
        </w:rPr>
        <w:t>
      виды акций;</w:t>
      </w:r>
      <w:r>
        <w:br/>
      </w:r>
      <w:r>
        <w:rPr>
          <w:rFonts w:ascii="Times New Roman"/>
          <w:b w:val="false"/>
          <w:i w:val="false"/>
          <w:color w:val="000000"/>
          <w:sz w:val="28"/>
        </w:rPr>
        <w:t>
</w:t>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адрес местожительства;</w:t>
      </w:r>
      <w:r>
        <w:br/>
      </w:r>
      <w:r>
        <w:rPr>
          <w:rFonts w:ascii="Times New Roman"/>
          <w:b w:val="false"/>
          <w:i w:val="false"/>
          <w:color w:val="000000"/>
          <w:sz w:val="28"/>
        </w:rPr>
        <w:t>
</w:t>
      </w: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или реализуемым субъектом рынка, в отношении которого совершаются действия, предусмотренные подпунктами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1 статьи 50 Закона;</w:t>
      </w:r>
      <w:r>
        <w:br/>
      </w:r>
      <w:r>
        <w:rPr>
          <w:rFonts w:ascii="Times New Roman"/>
          <w:b w:val="false"/>
          <w:i w:val="false"/>
          <w:color w:val="000000"/>
          <w:sz w:val="28"/>
        </w:rPr>
        <w:t>
</w:t>
      </w:r>
      <w:r>
        <w:rPr>
          <w:rFonts w:ascii="Times New Roman"/>
          <w:b w:val="false"/>
          <w:i w:val="false"/>
          <w:color w:val="000000"/>
          <w:sz w:val="28"/>
        </w:rPr>
        <w:t>
      3)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r>
        <w:br/>
      </w:r>
      <w:r>
        <w:rPr>
          <w:rFonts w:ascii="Times New Roman"/>
          <w:b w:val="false"/>
          <w:i w:val="false"/>
          <w:color w:val="000000"/>
          <w:sz w:val="28"/>
        </w:rPr>
        <w:t>
</w:t>
      </w: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подпунктами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1 статьи 50 Закона;</w:t>
      </w:r>
      <w:r>
        <w:br/>
      </w:r>
      <w:r>
        <w:rPr>
          <w:rFonts w:ascii="Times New Roman"/>
          <w:b w:val="false"/>
          <w:i w:val="false"/>
          <w:color w:val="000000"/>
          <w:sz w:val="28"/>
        </w:rPr>
        <w:t>
</w:t>
      </w: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подпунктами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1 статьи 50 Закона;</w:t>
      </w:r>
      <w:r>
        <w:br/>
      </w:r>
      <w:r>
        <w:rPr>
          <w:rFonts w:ascii="Times New Roman"/>
          <w:b w:val="false"/>
          <w:i w:val="false"/>
          <w:color w:val="000000"/>
          <w:sz w:val="28"/>
        </w:rPr>
        <w:t>
</w:t>
      </w:r>
      <w:r>
        <w:rPr>
          <w:rFonts w:ascii="Times New Roman"/>
          <w:b w:val="false"/>
          <w:i w:val="false"/>
          <w:color w:val="000000"/>
          <w:sz w:val="28"/>
        </w:rPr>
        <w:t>
      6) сведения о правах, которые после совершения сделки получит приобретатель по отношению к субъекту рынка, в отношении которого совершаются действия, предусмотренные подпунктами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1 статьи 50 Закона, в том числе:</w:t>
      </w:r>
      <w:r>
        <w:br/>
      </w:r>
      <w:r>
        <w:rPr>
          <w:rFonts w:ascii="Times New Roman"/>
          <w:b w:val="false"/>
          <w:i w:val="false"/>
          <w:color w:val="000000"/>
          <w:sz w:val="28"/>
        </w:rPr>
        <w:t>
</w:t>
      </w:r>
      <w:r>
        <w:rPr>
          <w:rFonts w:ascii="Times New Roman"/>
          <w:b w:val="false"/>
          <w:i w:val="false"/>
          <w:color w:val="000000"/>
          <w:sz w:val="28"/>
        </w:rPr>
        <w:t>
      количество и цена размещения акций (долей участия, паев) субъекта рынка, которыми будет распоряжаться приобретатель после совершения сделки, а также их доля в процентах от общего числа акций (долей участия, паев) с правом голоса в уставном капитале субъекта рынка и их доля в процентах от уставного капитала субъекта рынка;</w:t>
      </w:r>
      <w:r>
        <w:br/>
      </w:r>
      <w:r>
        <w:rPr>
          <w:rFonts w:ascii="Times New Roman"/>
          <w:b w:val="false"/>
          <w:i w:val="false"/>
          <w:color w:val="000000"/>
          <w:sz w:val="28"/>
        </w:rPr>
        <w:t>
</w:t>
      </w:r>
      <w:r>
        <w:rPr>
          <w:rFonts w:ascii="Times New Roman"/>
          <w:b w:val="false"/>
          <w:i w:val="false"/>
          <w:color w:val="000000"/>
          <w:sz w:val="28"/>
        </w:rPr>
        <w:t>
      перечень прав, которые получает приобретатель в отношении субъекта рынка и его группы лиц;</w:t>
      </w:r>
      <w:r>
        <w:br/>
      </w:r>
      <w:r>
        <w:rPr>
          <w:rFonts w:ascii="Times New Roman"/>
          <w:b w:val="false"/>
          <w:i w:val="false"/>
          <w:color w:val="000000"/>
          <w:sz w:val="28"/>
        </w:rPr>
        <w:t>
</w:t>
      </w:r>
      <w:r>
        <w:rPr>
          <w:rFonts w:ascii="Times New Roman"/>
          <w:b w:val="false"/>
          <w:i w:val="false"/>
          <w:color w:val="000000"/>
          <w:sz w:val="28"/>
        </w:rPr>
        <w:t>
      7)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w:t>
      </w:r>
      <w:r>
        <w:rPr>
          <w:rFonts w:ascii="Times New Roman"/>
          <w:b w:val="false"/>
          <w:i w:val="false"/>
          <w:color w:val="000000"/>
          <w:sz w:val="28"/>
        </w:rPr>
        <w:t>
      По получению в собственность, владению и пользованию,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r>
        <w:br/>
      </w:r>
      <w:r>
        <w:rPr>
          <w:rFonts w:ascii="Times New Roman"/>
          <w:b w:val="false"/>
          <w:i w:val="false"/>
          <w:color w:val="000000"/>
          <w:sz w:val="28"/>
        </w:rPr>
        <w:t>
</w:t>
      </w:r>
      <w:r>
        <w:rPr>
          <w:rFonts w:ascii="Times New Roman"/>
          <w:b w:val="false"/>
          <w:i w:val="false"/>
          <w:color w:val="000000"/>
          <w:sz w:val="28"/>
        </w:rPr>
        <w:t>
      1) договор или проект договора;</w:t>
      </w:r>
      <w:r>
        <w:br/>
      </w:r>
      <w:r>
        <w:rPr>
          <w:rFonts w:ascii="Times New Roman"/>
          <w:b w:val="false"/>
          <w:i w:val="false"/>
          <w:color w:val="000000"/>
          <w:sz w:val="28"/>
        </w:rPr>
        <w:t>
</w:t>
      </w:r>
      <w:r>
        <w:rPr>
          <w:rFonts w:ascii="Times New Roman"/>
          <w:b w:val="false"/>
          <w:i w:val="false"/>
          <w:color w:val="000000"/>
          <w:sz w:val="28"/>
        </w:rPr>
        <w:t>
      2) по приобретателю и каждому субъекту рынка, входящему с приобретателем в одну группу лиц, указываются:</w:t>
      </w:r>
      <w:r>
        <w:br/>
      </w:r>
      <w:r>
        <w:rPr>
          <w:rFonts w:ascii="Times New Roman"/>
          <w:b w:val="false"/>
          <w:i w:val="false"/>
          <w:color w:val="000000"/>
          <w:sz w:val="28"/>
        </w:rPr>
        <w:t>
</w:t>
      </w:r>
      <w:r>
        <w:rPr>
          <w:rFonts w:ascii="Times New Roman"/>
          <w:b w:val="false"/>
          <w:i w:val="false"/>
          <w:color w:val="000000"/>
          <w:sz w:val="28"/>
        </w:rPr>
        <w:t>
      наименование, организационно-правовая форма, юридический и фактический адреса, форма участия;</w:t>
      </w:r>
      <w:r>
        <w:br/>
      </w:r>
      <w:r>
        <w:rPr>
          <w:rFonts w:ascii="Times New Roman"/>
          <w:b w:val="false"/>
          <w:i w:val="false"/>
          <w:color w:val="000000"/>
          <w:sz w:val="28"/>
        </w:rPr>
        <w:t>
</w:t>
      </w:r>
      <w:r>
        <w:rPr>
          <w:rFonts w:ascii="Times New Roman"/>
          <w:b w:val="false"/>
          <w:i w:val="false"/>
          <w:color w:val="000000"/>
          <w:sz w:val="28"/>
        </w:rPr>
        <w:t>
      величина уставного капитала и доля участия;</w:t>
      </w:r>
      <w:r>
        <w:br/>
      </w:r>
      <w:r>
        <w:rPr>
          <w:rFonts w:ascii="Times New Roman"/>
          <w:b w:val="false"/>
          <w:i w:val="false"/>
          <w:color w:val="000000"/>
          <w:sz w:val="28"/>
        </w:rPr>
        <w:t>
</w:t>
      </w:r>
      <w:r>
        <w:rPr>
          <w:rFonts w:ascii="Times New Roman"/>
          <w:b w:val="false"/>
          <w:i w:val="false"/>
          <w:color w:val="000000"/>
          <w:sz w:val="28"/>
        </w:rPr>
        <w:t>
      виды акций;</w:t>
      </w:r>
      <w:r>
        <w:br/>
      </w:r>
      <w:r>
        <w:rPr>
          <w:rFonts w:ascii="Times New Roman"/>
          <w:b w:val="false"/>
          <w:i w:val="false"/>
          <w:color w:val="000000"/>
          <w:sz w:val="28"/>
        </w:rPr>
        <w:t>
</w:t>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адрес местожительства;</w:t>
      </w:r>
      <w:r>
        <w:br/>
      </w:r>
      <w:r>
        <w:rPr>
          <w:rFonts w:ascii="Times New Roman"/>
          <w:b w:val="false"/>
          <w:i w:val="false"/>
          <w:color w:val="000000"/>
          <w:sz w:val="28"/>
        </w:rPr>
        <w:t>
</w:t>
      </w:r>
      <w:r>
        <w:rPr>
          <w:rFonts w:ascii="Times New Roman"/>
          <w:b w:val="false"/>
          <w:i w:val="false"/>
          <w:color w:val="000000"/>
          <w:sz w:val="28"/>
        </w:rPr>
        <w:t>
      объем производства и реализации, экспорта и импорта в Республику Казахстан тех же или взаимозаменяемых товаров, которые будут производиться с использованием приобретаемого имущества;</w:t>
      </w:r>
      <w:r>
        <w:br/>
      </w:r>
      <w:r>
        <w:rPr>
          <w:rFonts w:ascii="Times New Roman"/>
          <w:b w:val="false"/>
          <w:i w:val="false"/>
          <w:color w:val="000000"/>
          <w:sz w:val="28"/>
        </w:rPr>
        <w:t>
</w:t>
      </w:r>
      <w:r>
        <w:rPr>
          <w:rFonts w:ascii="Times New Roman"/>
          <w:b w:val="false"/>
          <w:i w:val="false"/>
          <w:color w:val="000000"/>
          <w:sz w:val="28"/>
        </w:rPr>
        <w:t>
      3) перечень имущества, составляющего предмет сделки, с указанием балансовой стоимости;</w:t>
      </w:r>
      <w:r>
        <w:br/>
      </w:r>
      <w:r>
        <w:rPr>
          <w:rFonts w:ascii="Times New Roman"/>
          <w:b w:val="false"/>
          <w:i w:val="false"/>
          <w:color w:val="000000"/>
          <w:sz w:val="28"/>
        </w:rPr>
        <w:t>
</w:t>
      </w:r>
      <w:r>
        <w:rPr>
          <w:rFonts w:ascii="Times New Roman"/>
          <w:b w:val="false"/>
          <w:i w:val="false"/>
          <w:color w:val="000000"/>
          <w:sz w:val="28"/>
        </w:rPr>
        <w:t>
      4) сведения о том, для выпуска каких товаров использовалось и будет использоваться получаемое имущество, с указанием видов товаров;</w:t>
      </w:r>
      <w:r>
        <w:br/>
      </w:r>
      <w:r>
        <w:rPr>
          <w:rFonts w:ascii="Times New Roman"/>
          <w:b w:val="false"/>
          <w:i w:val="false"/>
          <w:color w:val="000000"/>
          <w:sz w:val="28"/>
        </w:rPr>
        <w:t>
</w:t>
      </w:r>
      <w:r>
        <w:rPr>
          <w:rFonts w:ascii="Times New Roman"/>
          <w:b w:val="false"/>
          <w:i w:val="false"/>
          <w:color w:val="000000"/>
          <w:sz w:val="28"/>
        </w:rPr>
        <w:t>
      5) прогноз производства и реализации товаров с использованием получаемого имущества с указанием видов товаров;</w:t>
      </w:r>
      <w:r>
        <w:br/>
      </w:r>
      <w:r>
        <w:rPr>
          <w:rFonts w:ascii="Times New Roman"/>
          <w:b w:val="false"/>
          <w:i w:val="false"/>
          <w:color w:val="000000"/>
          <w:sz w:val="28"/>
        </w:rPr>
        <w:t>
</w:t>
      </w:r>
      <w:r>
        <w:rPr>
          <w:rFonts w:ascii="Times New Roman"/>
          <w:b w:val="false"/>
          <w:i w:val="false"/>
          <w:color w:val="000000"/>
          <w:sz w:val="28"/>
        </w:rPr>
        <w:t>
      6)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w:t>
      </w:r>
      <w:r>
        <w:rPr>
          <w:rFonts w:ascii="Times New Roman"/>
          <w:b w:val="false"/>
          <w:i w:val="false"/>
          <w:color w:val="000000"/>
          <w:sz w:val="28"/>
        </w:rPr>
        <w:t>
      Для участия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1) сведения о физическом лице, участие которого предполагается в исполнительных органах, советах директоров, наблюдательных советах и других органах управления двух и более субъектов рынка:</w:t>
      </w:r>
      <w:r>
        <w:br/>
      </w:r>
      <w:r>
        <w:rPr>
          <w:rFonts w:ascii="Times New Roman"/>
          <w:b w:val="false"/>
          <w:i w:val="false"/>
          <w:color w:val="000000"/>
          <w:sz w:val="28"/>
        </w:rPr>
        <w:t>
</w:t>
      </w:r>
      <w:r>
        <w:rPr>
          <w:rFonts w:ascii="Times New Roman"/>
          <w:b w:val="false"/>
          <w:i w:val="false"/>
          <w:color w:val="000000"/>
          <w:sz w:val="28"/>
        </w:rPr>
        <w:t>
      данные документа, удостоверяющего его личность, сведения о гражданстве, месте работы, занимаемой должности, позволяющей определять условия ведения предпринимательской деятельности в данных субъектах, с указанием полномочий;</w:t>
      </w:r>
      <w:r>
        <w:br/>
      </w:r>
      <w:r>
        <w:rPr>
          <w:rFonts w:ascii="Times New Roman"/>
          <w:b w:val="false"/>
          <w:i w:val="false"/>
          <w:color w:val="000000"/>
          <w:sz w:val="28"/>
        </w:rPr>
        <w:t>
</w:t>
      </w:r>
      <w:r>
        <w:rPr>
          <w:rFonts w:ascii="Times New Roman"/>
          <w:b w:val="false"/>
          <w:i w:val="false"/>
          <w:color w:val="000000"/>
          <w:sz w:val="28"/>
        </w:rPr>
        <w:t>
      перечень юридических лиц, в которых лицо, подающее ходатайство, определяет условия ведения предпринимательской деятельности с указанием полномочий;</w:t>
      </w:r>
      <w:r>
        <w:br/>
      </w:r>
      <w:r>
        <w:rPr>
          <w:rFonts w:ascii="Times New Roman"/>
          <w:b w:val="false"/>
          <w:i w:val="false"/>
          <w:color w:val="000000"/>
          <w:sz w:val="28"/>
        </w:rPr>
        <w:t>
</w:t>
      </w:r>
      <w:r>
        <w:rPr>
          <w:rFonts w:ascii="Times New Roman"/>
          <w:b w:val="false"/>
          <w:i w:val="false"/>
          <w:color w:val="000000"/>
          <w:sz w:val="28"/>
        </w:rPr>
        <w:t>
      2) наименование юридического лица (группы лиц) и органа управления, в которые назначается или избирается лицо, подающее ходатайство;</w:t>
      </w:r>
      <w:r>
        <w:br/>
      </w:r>
      <w:r>
        <w:rPr>
          <w:rFonts w:ascii="Times New Roman"/>
          <w:b w:val="false"/>
          <w:i w:val="false"/>
          <w:color w:val="000000"/>
          <w:sz w:val="28"/>
        </w:rPr>
        <w:t>
</w:t>
      </w:r>
      <w:r>
        <w:rPr>
          <w:rFonts w:ascii="Times New Roman"/>
          <w:b w:val="false"/>
          <w:i w:val="false"/>
          <w:color w:val="000000"/>
          <w:sz w:val="28"/>
        </w:rPr>
        <w:t>
      3) наименование должности в субъектах рынка, в исполнительные органы, советы директоров, наблюдательные советы и другие органы управления которых планируется вхождение лица, подающего ходатайство;</w:t>
      </w:r>
      <w:r>
        <w:br/>
      </w:r>
      <w:r>
        <w:rPr>
          <w:rFonts w:ascii="Times New Roman"/>
          <w:b w:val="false"/>
          <w:i w:val="false"/>
          <w:color w:val="000000"/>
          <w:sz w:val="28"/>
        </w:rPr>
        <w:t>
</w:t>
      </w:r>
      <w:r>
        <w:rPr>
          <w:rFonts w:ascii="Times New Roman"/>
          <w:b w:val="false"/>
          <w:i w:val="false"/>
          <w:color w:val="000000"/>
          <w:sz w:val="28"/>
        </w:rPr>
        <w:t>
      4) перечень прав, позволяющих лицу, подающему ходатайство, определять условия ведения предпринимательской деятельности в субъектах рынка, в исполнительные органы, советы директоров, наблюдательные советы и другие органы управления которых планируется вхождение данного лица;</w:t>
      </w:r>
      <w:r>
        <w:br/>
      </w:r>
      <w:r>
        <w:rPr>
          <w:rFonts w:ascii="Times New Roman"/>
          <w:b w:val="false"/>
          <w:i w:val="false"/>
          <w:color w:val="000000"/>
          <w:sz w:val="28"/>
        </w:rPr>
        <w:t>
</w:t>
      </w:r>
      <w:r>
        <w:rPr>
          <w:rFonts w:ascii="Times New Roman"/>
          <w:b w:val="false"/>
          <w:i w:val="false"/>
          <w:color w:val="000000"/>
          <w:sz w:val="28"/>
        </w:rPr>
        <w:t>
      5) по каждому субъекту рынка и в группе лиц, в которых лицо, подающее ходатайство, определяет условия ведения предпринимательской деятельности, указываются:</w:t>
      </w:r>
      <w:r>
        <w:br/>
      </w:r>
      <w:r>
        <w:rPr>
          <w:rFonts w:ascii="Times New Roman"/>
          <w:b w:val="false"/>
          <w:i w:val="false"/>
          <w:color w:val="000000"/>
          <w:sz w:val="28"/>
        </w:rPr>
        <w:t>
</w:t>
      </w:r>
      <w:r>
        <w:rPr>
          <w:rFonts w:ascii="Times New Roman"/>
          <w:b w:val="false"/>
          <w:i w:val="false"/>
          <w:color w:val="000000"/>
          <w:sz w:val="28"/>
        </w:rPr>
        <w:t>
      наименование субъекта рынка, организационно-правовая форма, юридический и фактический адреса;</w:t>
      </w:r>
      <w:r>
        <w:br/>
      </w:r>
      <w:r>
        <w:rPr>
          <w:rFonts w:ascii="Times New Roman"/>
          <w:b w:val="false"/>
          <w:i w:val="false"/>
          <w:color w:val="000000"/>
          <w:sz w:val="28"/>
        </w:rPr>
        <w:t>
</w:t>
      </w:r>
      <w:r>
        <w:rPr>
          <w:rFonts w:ascii="Times New Roman"/>
          <w:b w:val="false"/>
          <w:i w:val="false"/>
          <w:color w:val="000000"/>
          <w:sz w:val="28"/>
        </w:rPr>
        <w:t>
      объем производства, реализации, экспорта и импорта товаров в Республику Казахстан;</w:t>
      </w:r>
      <w:r>
        <w:br/>
      </w:r>
      <w:r>
        <w:rPr>
          <w:rFonts w:ascii="Times New Roman"/>
          <w:b w:val="false"/>
          <w:i w:val="false"/>
          <w:color w:val="000000"/>
          <w:sz w:val="28"/>
        </w:rPr>
        <w:t>
</w:t>
      </w:r>
      <w:r>
        <w:rPr>
          <w:rFonts w:ascii="Times New Roman"/>
          <w:b w:val="false"/>
          <w:i w:val="false"/>
          <w:color w:val="000000"/>
          <w:sz w:val="28"/>
        </w:rPr>
        <w:t>
      6) по субъекту рынка, в котором планируется участие лица, подающего ходатайство, а также по группе лиц, в которую входит данное лицо, указываются:</w:t>
      </w:r>
      <w:r>
        <w:br/>
      </w:r>
      <w:r>
        <w:rPr>
          <w:rFonts w:ascii="Times New Roman"/>
          <w:b w:val="false"/>
          <w:i w:val="false"/>
          <w:color w:val="000000"/>
          <w:sz w:val="28"/>
        </w:rPr>
        <w:t>
</w:t>
      </w:r>
      <w:r>
        <w:rPr>
          <w:rFonts w:ascii="Times New Roman"/>
          <w:b w:val="false"/>
          <w:i w:val="false"/>
          <w:color w:val="000000"/>
          <w:sz w:val="28"/>
        </w:rPr>
        <w:t>
      наименование субъекта рынка, организационно-правовая форма, юридический и фактический адреса;</w:t>
      </w:r>
      <w:r>
        <w:br/>
      </w:r>
      <w:r>
        <w:rPr>
          <w:rFonts w:ascii="Times New Roman"/>
          <w:b w:val="false"/>
          <w:i w:val="false"/>
          <w:color w:val="000000"/>
          <w:sz w:val="28"/>
        </w:rPr>
        <w:t>
</w:t>
      </w:r>
      <w:r>
        <w:rPr>
          <w:rFonts w:ascii="Times New Roman"/>
          <w:b w:val="false"/>
          <w:i w:val="false"/>
          <w:color w:val="000000"/>
          <w:sz w:val="28"/>
        </w:rPr>
        <w:t>
      объем производства, реализации, экспорта и импорта тех же или взаимозаменяемых товаров в Республику Казахстан, производимых и реализуемых субъектом рынка и группой лиц, в которых лицо, подающее ходатайство, определяет условия ведения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12. Иностранные юридические лица помимо информации, представляемой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дополнительно представляют:</w:t>
      </w:r>
      <w:r>
        <w:br/>
      </w:r>
      <w:r>
        <w:rPr>
          <w:rFonts w:ascii="Times New Roman"/>
          <w:b w:val="false"/>
          <w:i w:val="false"/>
          <w:color w:val="000000"/>
          <w:sz w:val="28"/>
        </w:rPr>
        <w:t>
</w:t>
      </w:r>
      <w:r>
        <w:rPr>
          <w:rFonts w:ascii="Times New Roman"/>
          <w:b w:val="false"/>
          <w:i w:val="false"/>
          <w:color w:val="000000"/>
          <w:sz w:val="28"/>
        </w:rPr>
        <w:t>
      1) нотариально заверенную выписку из торгового реестра страны происхождения или иного эквивалентного документа, подтверждающего его юридический статус, в соответствии с законодательством страны его местонахождения;</w:t>
      </w:r>
      <w:r>
        <w:br/>
      </w:r>
      <w:r>
        <w:rPr>
          <w:rFonts w:ascii="Times New Roman"/>
          <w:b w:val="false"/>
          <w:i w:val="false"/>
          <w:color w:val="000000"/>
          <w:sz w:val="28"/>
        </w:rPr>
        <w:t>
</w:t>
      </w:r>
      <w:r>
        <w:rPr>
          <w:rFonts w:ascii="Times New Roman"/>
          <w:b w:val="false"/>
          <w:i w:val="false"/>
          <w:color w:val="000000"/>
          <w:sz w:val="28"/>
        </w:rPr>
        <w:t>
      2) если иностранное юридическое лицо имеет зарегистрированные в Республике Казахстан филиал или представительство, представляют сведения об учетной регистрации филиала или представительства и копию положения о филиале или представительстве;</w:t>
      </w:r>
      <w:r>
        <w:br/>
      </w:r>
      <w:r>
        <w:rPr>
          <w:rFonts w:ascii="Times New Roman"/>
          <w:b w:val="false"/>
          <w:i w:val="false"/>
          <w:color w:val="000000"/>
          <w:sz w:val="28"/>
        </w:rPr>
        <w:t>
</w:t>
      </w:r>
      <w:r>
        <w:rPr>
          <w:rFonts w:ascii="Times New Roman"/>
          <w:b w:val="false"/>
          <w:i w:val="false"/>
          <w:color w:val="000000"/>
          <w:sz w:val="28"/>
        </w:rPr>
        <w:t>
      3) если иностранное юридическое лицо или субъект рынка с иностранным участием - приобретатель имеет в Республике Казахстан филиал или представительство, перечисляются виды товаров, производимые или реализуемые в Республике Казахстан филиалом или представительством.</w:t>
      </w:r>
      <w:r>
        <w:br/>
      </w:r>
      <w:r>
        <w:rPr>
          <w:rFonts w:ascii="Times New Roman"/>
          <w:b w:val="false"/>
          <w:i w:val="false"/>
          <w:color w:val="000000"/>
          <w:sz w:val="28"/>
        </w:rPr>
        <w:t>
</w:t>
      </w:r>
      <w:r>
        <w:rPr>
          <w:rFonts w:ascii="Times New Roman"/>
          <w:b w:val="false"/>
          <w:i w:val="false"/>
          <w:color w:val="000000"/>
          <w:sz w:val="28"/>
        </w:rPr>
        <w:t>
      13. Антимонопольный орган вправе запросить дополнительные сведения или документы у получателя или других лиц, а также у государственных органов, если их отсутствие препятствует рассмотрению ходатайства.</w:t>
      </w:r>
      <w:r>
        <w:br/>
      </w:r>
      <w:r>
        <w:rPr>
          <w:rFonts w:ascii="Times New Roman"/>
          <w:b w:val="false"/>
          <w:i w:val="false"/>
          <w:color w:val="000000"/>
          <w:sz w:val="28"/>
        </w:rPr>
        <w:t>
</w:t>
      </w:r>
      <w:r>
        <w:rPr>
          <w:rFonts w:ascii="Times New Roman"/>
          <w:b w:val="false"/>
          <w:i w:val="false"/>
          <w:color w:val="000000"/>
          <w:sz w:val="28"/>
        </w:rPr>
        <w:t>
      14. Форма ходатайства, указанная в </w:t>
      </w:r>
      <w:r>
        <w:rPr>
          <w:rFonts w:ascii="Times New Roman"/>
          <w:b w:val="false"/>
          <w:i w:val="false"/>
          <w:color w:val="000000"/>
          <w:sz w:val="28"/>
        </w:rPr>
        <w:t>приложении 3</w:t>
      </w:r>
      <w:r>
        <w:rPr>
          <w:rFonts w:ascii="Times New Roman"/>
          <w:b w:val="false"/>
          <w:i w:val="false"/>
          <w:color w:val="000000"/>
          <w:sz w:val="28"/>
        </w:rPr>
        <w:t xml:space="preserve"> настоящего стандарта, располагается на интернет-ресурсе антимонопольного органа: </w:t>
      </w:r>
      <w:r>
        <w:rPr>
          <w:rFonts w:ascii="Times New Roman"/>
          <w:b w:val="false"/>
          <w:i w:val="false"/>
          <w:color w:val="000000"/>
          <w:sz w:val="28"/>
          <w:u w:val="single"/>
        </w:rPr>
        <w:t>www.azk.gov.kz</w:t>
      </w:r>
      <w:r>
        <w:rPr>
          <w:rFonts w:ascii="Times New Roman"/>
          <w:b w:val="false"/>
          <w:i w:val="false"/>
          <w:color w:val="000000"/>
          <w:sz w:val="28"/>
        </w:rPr>
        <w:t>, на стендах, расположенных в канцелярии антимонопольного органа.</w:t>
      </w:r>
      <w:r>
        <w:br/>
      </w:r>
      <w:r>
        <w:rPr>
          <w:rFonts w:ascii="Times New Roman"/>
          <w:b w:val="false"/>
          <w:i w:val="false"/>
          <w:color w:val="000000"/>
          <w:sz w:val="28"/>
        </w:rPr>
        <w:t>
</w:t>
      </w:r>
      <w:r>
        <w:rPr>
          <w:rFonts w:ascii="Times New Roman"/>
          <w:b w:val="false"/>
          <w:i w:val="false"/>
          <w:color w:val="000000"/>
          <w:sz w:val="28"/>
        </w:rPr>
        <w:t>
      15. Прием документов в антимонопольном органе осуществляется через канцелярию антимонопольного органа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16. Подтверждением принятия документов является отметка на его копии о регистрации в канцелярии антимонопольного органа с указанием даты и подписи сотрудника канцелярии антимонопольного органа.</w:t>
      </w:r>
      <w:r>
        <w:br/>
      </w:r>
      <w:r>
        <w:rPr>
          <w:rFonts w:ascii="Times New Roman"/>
          <w:b w:val="false"/>
          <w:i w:val="false"/>
          <w:color w:val="000000"/>
          <w:sz w:val="28"/>
        </w:rPr>
        <w:t>
</w:t>
      </w:r>
      <w:r>
        <w:rPr>
          <w:rFonts w:ascii="Times New Roman"/>
          <w:b w:val="false"/>
          <w:i w:val="false"/>
          <w:color w:val="000000"/>
          <w:sz w:val="28"/>
        </w:rPr>
        <w:t>
      Подтверждением принятия документов к рассмотрению или отказа в принятии к рассмотрению в связи с неполнотой являются письмо о принятии ходатайства к рассмотрению либо мотивированный ответ в виде письма о возврате ходатайства получателю с указанием даты и номера регистрации.</w:t>
      </w:r>
      <w:r>
        <w:br/>
      </w:r>
      <w:r>
        <w:rPr>
          <w:rFonts w:ascii="Times New Roman"/>
          <w:b w:val="false"/>
          <w:i w:val="false"/>
          <w:color w:val="000000"/>
          <w:sz w:val="28"/>
        </w:rPr>
        <w:t>
</w:t>
      </w:r>
      <w:r>
        <w:rPr>
          <w:rFonts w:ascii="Times New Roman"/>
          <w:b w:val="false"/>
          <w:i w:val="false"/>
          <w:color w:val="000000"/>
          <w:sz w:val="28"/>
        </w:rPr>
        <w:t>
      В случае непредставления антимонопольным органом в установленные сроки (по истечении 10 календарных дней) получателю письма о принятии ходатайства к рассмотрению либо ответа в виде возврата ходатайства получателю, ходатайство считается принятым к рассмотрению.</w:t>
      </w:r>
      <w:r>
        <w:br/>
      </w:r>
      <w:r>
        <w:rPr>
          <w:rFonts w:ascii="Times New Roman"/>
          <w:b w:val="false"/>
          <w:i w:val="false"/>
          <w:color w:val="000000"/>
          <w:sz w:val="28"/>
        </w:rPr>
        <w:t>
</w:t>
      </w:r>
      <w:r>
        <w:rPr>
          <w:rFonts w:ascii="Times New Roman"/>
          <w:b w:val="false"/>
          <w:i w:val="false"/>
          <w:color w:val="000000"/>
          <w:sz w:val="28"/>
        </w:rPr>
        <w:t>
      Подтверждением о предоставлении согласия или запрета на экономическую концентрацию является постановление правления антимонопольного органа с указанием даты и номера регистрации.</w:t>
      </w:r>
      <w:r>
        <w:br/>
      </w:r>
      <w:r>
        <w:rPr>
          <w:rFonts w:ascii="Times New Roman"/>
          <w:b w:val="false"/>
          <w:i w:val="false"/>
          <w:color w:val="000000"/>
          <w:sz w:val="28"/>
        </w:rPr>
        <w:t>
</w:t>
      </w:r>
      <w:r>
        <w:rPr>
          <w:rFonts w:ascii="Times New Roman"/>
          <w:b w:val="false"/>
          <w:i w:val="false"/>
          <w:color w:val="000000"/>
          <w:sz w:val="28"/>
        </w:rPr>
        <w:t>
      Кроме того, подтверждением принятия документа является заполнение первичного учетного документа - карточки оказания государственной услуги по форме согласно приложению № 16 к методике оценки по оказанию государственных услуг, утвержденной совместным приказом Председателя Агентства Республики Казахстан по делам государственной службы от 27 декабря 2010 года № 02-01-02/233 и Министра связи и информации Республики Казахстан от 27 декабря 2010 года № 362.</w:t>
      </w:r>
      <w:r>
        <w:br/>
      </w:r>
      <w:r>
        <w:rPr>
          <w:rFonts w:ascii="Times New Roman"/>
          <w:b w:val="false"/>
          <w:i w:val="false"/>
          <w:color w:val="000000"/>
          <w:sz w:val="28"/>
        </w:rPr>
        <w:t>
</w:t>
      </w:r>
      <w:r>
        <w:rPr>
          <w:rFonts w:ascii="Times New Roman"/>
          <w:b w:val="false"/>
          <w:i w:val="false"/>
          <w:color w:val="000000"/>
          <w:sz w:val="28"/>
        </w:rPr>
        <w:t>
      17. Результат оказания государственной услуги оформляется в течение 2-х рабочих дней со дня принятия такого решения и отправляется по почте на адрес, указанный в ходатайстве, либо выдается получателю в течение 3-х рабочих дней со дня принятия такого решения (представителю получателя по доверенности)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18. Основанием для прекращения рассмотрения ходатайства и отказа в предоставлении государственной услуги являются:</w:t>
      </w:r>
      <w:r>
        <w:br/>
      </w:r>
      <w:r>
        <w:rPr>
          <w:rFonts w:ascii="Times New Roman"/>
          <w:b w:val="false"/>
          <w:i w:val="false"/>
          <w:color w:val="000000"/>
          <w:sz w:val="28"/>
        </w:rPr>
        <w:t>
</w:t>
      </w:r>
      <w:r>
        <w:rPr>
          <w:rFonts w:ascii="Times New Roman"/>
          <w:b w:val="false"/>
          <w:i w:val="false"/>
          <w:color w:val="000000"/>
          <w:sz w:val="28"/>
        </w:rPr>
        <w:t>
      1) представление получателем недостоверной или искаженной информации;</w:t>
      </w:r>
      <w:r>
        <w:br/>
      </w:r>
      <w:r>
        <w:rPr>
          <w:rFonts w:ascii="Times New Roman"/>
          <w:b w:val="false"/>
          <w:i w:val="false"/>
          <w:color w:val="000000"/>
          <w:sz w:val="28"/>
        </w:rPr>
        <w:t>
</w:t>
      </w:r>
      <w:r>
        <w:rPr>
          <w:rFonts w:ascii="Times New Roman"/>
          <w:b w:val="false"/>
          <w:i w:val="false"/>
          <w:color w:val="000000"/>
          <w:sz w:val="28"/>
        </w:rPr>
        <w:t>
      2) представление получателем документов, не соответствующих требованиям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3) поступления от получателей уведомлений об отзыве ходатайства;</w:t>
      </w:r>
      <w:r>
        <w:br/>
      </w:r>
      <w:r>
        <w:rPr>
          <w:rFonts w:ascii="Times New Roman"/>
          <w:b w:val="false"/>
          <w:i w:val="false"/>
          <w:color w:val="000000"/>
          <w:sz w:val="28"/>
        </w:rPr>
        <w:t>
</w:t>
      </w:r>
      <w:r>
        <w:rPr>
          <w:rFonts w:ascii="Times New Roman"/>
          <w:b w:val="false"/>
          <w:i w:val="false"/>
          <w:color w:val="000000"/>
          <w:sz w:val="28"/>
        </w:rPr>
        <w:t>
      4) непредставление получателем информации в определенный антимонопольным органом срок, если отсутствие такой информации препятствует рассмотрению ходатайства;</w:t>
      </w:r>
      <w:r>
        <w:br/>
      </w:r>
      <w:r>
        <w:rPr>
          <w:rFonts w:ascii="Times New Roman"/>
          <w:b w:val="false"/>
          <w:i w:val="false"/>
          <w:color w:val="000000"/>
          <w:sz w:val="28"/>
        </w:rPr>
        <w:t>
</w:t>
      </w:r>
      <w:r>
        <w:rPr>
          <w:rFonts w:ascii="Times New Roman"/>
          <w:b w:val="false"/>
          <w:i w:val="false"/>
          <w:color w:val="000000"/>
          <w:sz w:val="28"/>
        </w:rPr>
        <w:t>
      5) представление получателем недостоверной информации, влияющей на объективное рассмотрение ходатайства.</w:t>
      </w:r>
      <w:r>
        <w:br/>
      </w:r>
      <w:r>
        <w:rPr>
          <w:rFonts w:ascii="Times New Roman"/>
          <w:b w:val="false"/>
          <w:i w:val="false"/>
          <w:color w:val="000000"/>
          <w:sz w:val="28"/>
        </w:rPr>
        <w:t>
</w:t>
      </w:r>
      <w:r>
        <w:rPr>
          <w:rFonts w:ascii="Times New Roman"/>
          <w:b w:val="false"/>
          <w:i w:val="false"/>
          <w:color w:val="000000"/>
          <w:sz w:val="28"/>
        </w:rPr>
        <w:t>
      Решение антимонопольного органа о прекращении рассмотрения ходатайства оформляется приказом антимонопольного органа в течение 2-х рабочих дней со дня принятия такого решения и в течение 3-х рабочих дней со дня принятия такого решения отправляется почтой на адрес, указанный в ходатайстве, либо выдается получателю.</w:t>
      </w:r>
      <w:r>
        <w:br/>
      </w:r>
      <w:r>
        <w:rPr>
          <w:rFonts w:ascii="Times New Roman"/>
          <w:b w:val="false"/>
          <w:i w:val="false"/>
          <w:color w:val="000000"/>
          <w:sz w:val="28"/>
        </w:rPr>
        <w:t>
</w:t>
      </w:r>
      <w:r>
        <w:rPr>
          <w:rFonts w:ascii="Times New Roman"/>
          <w:b w:val="false"/>
          <w:i w:val="false"/>
          <w:color w:val="000000"/>
          <w:sz w:val="28"/>
        </w:rPr>
        <w:t>
      После прекращения рассмотрения ходатайства получатель вправе обратиться в антимонопольный орган с новым ходатайством о согласии на экономическую концентрацию.</w:t>
      </w:r>
      <w:r>
        <w:br/>
      </w:r>
      <w:r>
        <w:rPr>
          <w:rFonts w:ascii="Times New Roman"/>
          <w:b w:val="false"/>
          <w:i w:val="false"/>
          <w:color w:val="000000"/>
          <w:sz w:val="28"/>
        </w:rPr>
        <w:t>
</w:t>
      </w:r>
      <w:r>
        <w:rPr>
          <w:rFonts w:ascii="Times New Roman"/>
          <w:b w:val="false"/>
          <w:i w:val="false"/>
          <w:color w:val="000000"/>
          <w:sz w:val="28"/>
        </w:rPr>
        <w:t>
      В случае непредставления антимонопольным органом в установленные сроки (по истечении 50 календарных дней) получателю решения об отказе или предоставлении согласия на экономическую концентрацию, ходатайство считается рассмотренным с предоставлением согласия на экономическую концентрацию.</w:t>
      </w:r>
    </w:p>
    <w:bookmarkEnd w:id="7"/>
    <w:bookmarkStart w:name="z102" w:id="8"/>
    <w:p>
      <w:pPr>
        <w:spacing w:after="0"/>
        <w:ind w:left="0"/>
        <w:jc w:val="left"/>
      </w:pPr>
      <w:r>
        <w:rPr>
          <w:rFonts w:ascii="Times New Roman"/>
          <w:b/>
          <w:i w:val="false"/>
          <w:color w:val="000000"/>
        </w:rPr>
        <w:t xml:space="preserve"> 
3. Принципы работы</w:t>
      </w:r>
    </w:p>
    <w:bookmarkEnd w:id="8"/>
    <w:bookmarkStart w:name="z103" w:id="9"/>
    <w:p>
      <w:pPr>
        <w:spacing w:after="0"/>
        <w:ind w:left="0"/>
        <w:jc w:val="both"/>
      </w:pPr>
      <w:r>
        <w:rPr>
          <w:rFonts w:ascii="Times New Roman"/>
          <w:b w:val="false"/>
          <w:i w:val="false"/>
          <w:color w:val="000000"/>
          <w:sz w:val="28"/>
        </w:rPr>
        <w:t>
      19. Деятельность антимонопольного органа основывается на соблюдении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bookmarkEnd w:id="9"/>
    <w:bookmarkStart w:name="z104" w:id="10"/>
    <w:p>
      <w:pPr>
        <w:spacing w:after="0"/>
        <w:ind w:left="0"/>
        <w:jc w:val="left"/>
      </w:pPr>
      <w:r>
        <w:rPr>
          <w:rFonts w:ascii="Times New Roman"/>
          <w:b/>
          <w:i w:val="false"/>
          <w:color w:val="000000"/>
        </w:rPr>
        <w:t xml:space="preserve"> 
4. Результаты работы</w:t>
      </w:r>
    </w:p>
    <w:bookmarkEnd w:id="10"/>
    <w:bookmarkStart w:name="z105" w:id="11"/>
    <w:p>
      <w:pPr>
        <w:spacing w:after="0"/>
        <w:ind w:left="0"/>
        <w:jc w:val="both"/>
      </w:pPr>
      <w:r>
        <w:rPr>
          <w:rFonts w:ascii="Times New Roman"/>
          <w:b w:val="false"/>
          <w:i w:val="false"/>
          <w:color w:val="000000"/>
          <w:sz w:val="28"/>
        </w:rPr>
        <w:t>
      20. Результаты оказания государственной услуги получателям измеряются показателями качества и доступности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Целевые значения показателей качества и доступности государственных услуг, по которым оценивается работа государственного органа, ежегодно утверждаются приказом Агентства.</w:t>
      </w:r>
    </w:p>
    <w:bookmarkEnd w:id="11"/>
    <w:bookmarkStart w:name="z107" w:id="12"/>
    <w:p>
      <w:pPr>
        <w:spacing w:after="0"/>
        <w:ind w:left="0"/>
        <w:jc w:val="left"/>
      </w:pPr>
      <w:r>
        <w:rPr>
          <w:rFonts w:ascii="Times New Roman"/>
          <w:b/>
          <w:i w:val="false"/>
          <w:color w:val="000000"/>
        </w:rPr>
        <w:t xml:space="preserve"> 
5. Порядок обжалования</w:t>
      </w:r>
    </w:p>
    <w:bookmarkEnd w:id="12"/>
    <w:bookmarkStart w:name="z108" w:id="13"/>
    <w:p>
      <w:pPr>
        <w:spacing w:after="0"/>
        <w:ind w:left="0"/>
        <w:jc w:val="both"/>
      </w:pPr>
      <w:r>
        <w:rPr>
          <w:rFonts w:ascii="Times New Roman"/>
          <w:b w:val="false"/>
          <w:i w:val="false"/>
          <w:color w:val="000000"/>
          <w:sz w:val="28"/>
        </w:rPr>
        <w:t>
      22. Разъяснение порядка обжалования действий (бездействия) сотрудников антимонопольного органа, а также оказание содействия в подготовке жалобы осуществляются сотрудником антимонопольного органа по адресам и телефонам,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услуги, жалоба на решения территориальных органов Агентства подается на имя руководителя Агентства по контактам,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24. В случае некорректного обслуживания, жалоба подается в письменном виде по почте либо нарочно через канцелярию антимонопольного органа по адресам и телефонам,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25. В случае несогласия с решением правления антимонопольного органа, 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26. Жалоба составляется в произвольной форме. При необходимости к жалобе прилагаются документы, подтверждающие обстоятельства, на которые ссылается получатель.</w:t>
      </w:r>
      <w:r>
        <w:br/>
      </w:r>
      <w:r>
        <w:rPr>
          <w:rFonts w:ascii="Times New Roman"/>
          <w:b w:val="false"/>
          <w:i w:val="false"/>
          <w:color w:val="000000"/>
          <w:sz w:val="28"/>
        </w:rPr>
        <w:t>
</w:t>
      </w:r>
      <w:r>
        <w:rPr>
          <w:rFonts w:ascii="Times New Roman"/>
          <w:b w:val="false"/>
          <w:i w:val="false"/>
          <w:color w:val="000000"/>
          <w:sz w:val="28"/>
        </w:rPr>
        <w:t>
      Также принимаются во внимание графы в карточке, в которых получатели указали свою оценку оказанным государственным услугам.</w:t>
      </w:r>
      <w:r>
        <w:br/>
      </w:r>
      <w:r>
        <w:rPr>
          <w:rFonts w:ascii="Times New Roman"/>
          <w:b w:val="false"/>
          <w:i w:val="false"/>
          <w:color w:val="000000"/>
          <w:sz w:val="28"/>
        </w:rPr>
        <w:t>
</w:t>
      </w:r>
      <w:r>
        <w:rPr>
          <w:rFonts w:ascii="Times New Roman"/>
          <w:b w:val="false"/>
          <w:i w:val="false"/>
          <w:color w:val="000000"/>
          <w:sz w:val="28"/>
        </w:rPr>
        <w:t>
      27. При принятии жалобы получателю выдается талон с указанием даты и времени, фамилии и инициалов лица, принявшего жалобу.</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Ответ на поданную жалобу либо информацию о ходе рассмотрения жалобы можно получить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28. Дополнительную информацию можно получить на интернет-ресурсе антимонопольного органа: </w:t>
      </w:r>
      <w:r>
        <w:rPr>
          <w:rFonts w:ascii="Times New Roman"/>
          <w:b w:val="false"/>
          <w:i w:val="false"/>
          <w:color w:val="000000"/>
          <w:sz w:val="28"/>
          <w:u w:val="single"/>
        </w:rPr>
        <w:t>www.azk.gov.kz</w:t>
      </w:r>
      <w:r>
        <w:rPr>
          <w:rFonts w:ascii="Times New Roman"/>
          <w:b w:val="false"/>
          <w:i w:val="false"/>
          <w:color w:val="000000"/>
          <w:sz w:val="28"/>
        </w:rPr>
        <w:t>.</w:t>
      </w:r>
    </w:p>
    <w:bookmarkEnd w:id="13"/>
    <w:bookmarkStart w:name="z118"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«Рассмотрение ходатайств о согласии</w:t>
      </w:r>
      <w:r>
        <w:br/>
      </w:r>
      <w:r>
        <w:rPr>
          <w:rFonts w:ascii="Times New Roman"/>
          <w:b w:val="false"/>
          <w:i w:val="false"/>
          <w:color w:val="000000"/>
          <w:sz w:val="28"/>
        </w:rPr>
        <w:t xml:space="preserve">
на экономическую концентрацию»  </w:t>
      </w:r>
    </w:p>
    <w:bookmarkEnd w:id="14"/>
    <w:bookmarkStart w:name="z119" w:id="15"/>
    <w:p>
      <w:pPr>
        <w:spacing w:after="0"/>
        <w:ind w:left="0"/>
        <w:jc w:val="left"/>
      </w:pPr>
      <w:r>
        <w:rPr>
          <w:rFonts w:ascii="Times New Roman"/>
          <w:b/>
          <w:i w:val="false"/>
          <w:color w:val="000000"/>
        </w:rPr>
        <w:t xml:space="preserve"> 
Список канцелярий антимонопольного органа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3344"/>
        <w:gridCol w:w="3386"/>
        <w:gridCol w:w="2886"/>
        <w:gridCol w:w="2638"/>
      </w:tblGrid>
      <w:tr>
        <w:trPr>
          <w:trHeight w:val="20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r>
              <w:br/>
            </w:r>
            <w:r>
              <w:rPr>
                <w:rFonts w:ascii="Times New Roman"/>
                <w:b w:val="false"/>
                <w:i w:val="false"/>
                <w:color w:val="000000"/>
                <w:sz w:val="20"/>
              </w:rPr>
              <w:t>
номер кабинета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электронный</w:t>
            </w:r>
            <w:r>
              <w:br/>
            </w:r>
            <w:r>
              <w:rPr>
                <w:rFonts w:ascii="Times New Roman"/>
                <w:b w:val="false"/>
                <w:i w:val="false"/>
                <w:color w:val="000000"/>
                <w:sz w:val="20"/>
              </w:rPr>
              <w:t>
адрес</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 по</w:t>
            </w:r>
            <w:r>
              <w:br/>
            </w:r>
            <w:r>
              <w:rPr>
                <w:rFonts w:ascii="Times New Roman"/>
                <w:b w:val="false"/>
                <w:i w:val="false"/>
                <w:color w:val="000000"/>
                <w:sz w:val="20"/>
              </w:rPr>
              <w:t>
защите</w:t>
            </w:r>
            <w:r>
              <w:br/>
            </w:r>
            <w:r>
              <w:rPr>
                <w:rFonts w:ascii="Times New Roman"/>
                <w:b w:val="false"/>
                <w:i w:val="false"/>
                <w:color w:val="000000"/>
                <w:sz w:val="20"/>
              </w:rPr>
              <w:t>
конкуренции</w:t>
            </w:r>
            <w:r>
              <w:br/>
            </w:r>
            <w:r>
              <w:rPr>
                <w:rFonts w:ascii="Times New Roman"/>
                <w:b w:val="false"/>
                <w:i w:val="false"/>
                <w:color w:val="000000"/>
                <w:sz w:val="20"/>
              </w:rPr>
              <w:t>
(Антимонополь-</w:t>
            </w:r>
            <w:r>
              <w:br/>
            </w:r>
            <w:r>
              <w:rPr>
                <w:rFonts w:ascii="Times New Roman"/>
                <w:b w:val="false"/>
                <w:i w:val="false"/>
                <w:color w:val="000000"/>
                <w:sz w:val="20"/>
              </w:rPr>
              <w:t>
ное агентство)</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административ-</w:t>
            </w:r>
            <w:r>
              <w:br/>
            </w:r>
            <w:r>
              <w:rPr>
                <w:rFonts w:ascii="Times New Roman"/>
                <w:b w:val="false"/>
                <w:i w:val="false"/>
                <w:color w:val="000000"/>
                <w:sz w:val="20"/>
              </w:rPr>
              <w:t>
ное здание «Дом</w:t>
            </w:r>
            <w:r>
              <w:br/>
            </w:r>
            <w:r>
              <w:rPr>
                <w:rFonts w:ascii="Times New Roman"/>
                <w:b w:val="false"/>
                <w:i w:val="false"/>
                <w:color w:val="000000"/>
                <w:sz w:val="20"/>
              </w:rPr>
              <w:t>
министерств»</w:t>
            </w:r>
            <w:r>
              <w:br/>
            </w:r>
            <w:r>
              <w:rPr>
                <w:rFonts w:ascii="Times New Roman"/>
                <w:b w:val="false"/>
                <w:i w:val="false"/>
                <w:color w:val="000000"/>
                <w:sz w:val="20"/>
              </w:rPr>
              <w:t>
(4 подъезд),</w:t>
            </w:r>
            <w:r>
              <w:br/>
            </w:r>
            <w:r>
              <w:rPr>
                <w:rFonts w:ascii="Times New Roman"/>
                <w:b w:val="false"/>
                <w:i w:val="false"/>
                <w:color w:val="000000"/>
                <w:sz w:val="20"/>
              </w:rPr>
              <w:t>
каб. 010 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 до</w:t>
            </w:r>
            <w:r>
              <w:br/>
            </w:r>
            <w:r>
              <w:rPr>
                <w:rFonts w:ascii="Times New Roman"/>
                <w:b w:val="false"/>
                <w:i w:val="false"/>
                <w:color w:val="000000"/>
                <w:sz w:val="20"/>
              </w:rPr>
              <w:t>
17.00 часов,</w:t>
            </w:r>
            <w:r>
              <w:br/>
            </w:r>
            <w:r>
              <w:rPr>
                <w:rFonts w:ascii="Times New Roman"/>
                <w:b w:val="false"/>
                <w:i w:val="false"/>
                <w:color w:val="000000"/>
                <w:sz w:val="20"/>
              </w:rPr>
              <w:t>
с перерывом</w:t>
            </w:r>
            <w:r>
              <w:br/>
            </w:r>
            <w:r>
              <w:rPr>
                <w:rFonts w:ascii="Times New Roman"/>
                <w:b w:val="false"/>
                <w:i w:val="false"/>
                <w:color w:val="000000"/>
                <w:sz w:val="20"/>
              </w:rPr>
              <w:t>
на обед с</w:t>
            </w:r>
            <w:r>
              <w:br/>
            </w:r>
            <w:r>
              <w:rPr>
                <w:rFonts w:ascii="Times New Roman"/>
                <w:b w:val="false"/>
                <w:i w:val="false"/>
                <w:color w:val="000000"/>
                <w:sz w:val="20"/>
              </w:rPr>
              <w:t>
13.00 часов</w:t>
            </w:r>
            <w:r>
              <w:br/>
            </w:r>
            <w:r>
              <w:rPr>
                <w:rFonts w:ascii="Times New Roman"/>
                <w:b w:val="false"/>
                <w:i w:val="false"/>
                <w:color w:val="000000"/>
                <w:sz w:val="20"/>
              </w:rPr>
              <w:t>
до 14.30</w:t>
            </w:r>
            <w:r>
              <w:br/>
            </w:r>
            <w:r>
              <w:rPr>
                <w:rFonts w:ascii="Times New Roman"/>
                <w:b w:val="false"/>
                <w:i w:val="false"/>
                <w:color w:val="000000"/>
                <w:sz w:val="20"/>
              </w:rPr>
              <w:t>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74-96-92</w:t>
            </w:r>
            <w:r>
              <w:br/>
            </w:r>
            <w:r>
              <w:rPr>
                <w:rFonts w:ascii="Times New Roman"/>
                <w:b w:val="false"/>
                <w:i w:val="false"/>
                <w:color w:val="000000"/>
                <w:sz w:val="20"/>
              </w:rPr>
              <w:t>
kence@</w:t>
            </w:r>
            <w:r>
              <w:br/>
            </w:r>
            <w:r>
              <w:rPr>
                <w:rFonts w:ascii="Times New Roman"/>
                <w:b w:val="false"/>
                <w:i w:val="false"/>
                <w:color w:val="000000"/>
                <w:sz w:val="20"/>
              </w:rPr>
              <w:t>
azkrk.kz</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Антимонопольная</w:t>
            </w:r>
            <w:r>
              <w:br/>
            </w:r>
            <w:r>
              <w:rPr>
                <w:rFonts w:ascii="Times New Roman"/>
                <w:b w:val="false"/>
                <w:i w:val="false"/>
                <w:color w:val="000000"/>
                <w:sz w:val="20"/>
              </w:rPr>
              <w:t>
инспекция по</w:t>
            </w:r>
            <w:r>
              <w:br/>
            </w:r>
            <w:r>
              <w:rPr>
                <w:rFonts w:ascii="Times New Roman"/>
                <w:b w:val="false"/>
                <w:i w:val="false"/>
                <w:color w:val="000000"/>
                <w:sz w:val="20"/>
              </w:rPr>
              <w:t>
Акмолинской</w:t>
            </w:r>
            <w:r>
              <w:br/>
            </w:r>
            <w:r>
              <w:rPr>
                <w:rFonts w:ascii="Times New Roman"/>
                <w:b w:val="false"/>
                <w:i w:val="false"/>
                <w:color w:val="000000"/>
                <w:sz w:val="20"/>
              </w:rPr>
              <w:t>
области</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ул. Ауезова</w:t>
            </w:r>
            <w:r>
              <w:br/>
            </w:r>
            <w:r>
              <w:rPr>
                <w:rFonts w:ascii="Times New Roman"/>
                <w:b w:val="false"/>
                <w:i w:val="false"/>
                <w:color w:val="000000"/>
                <w:sz w:val="20"/>
              </w:rPr>
              <w:t>
230, каб. 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 до</w:t>
            </w:r>
            <w:r>
              <w:br/>
            </w:r>
            <w:r>
              <w:rPr>
                <w:rFonts w:ascii="Times New Roman"/>
                <w:b w:val="false"/>
                <w:i w:val="false"/>
                <w:color w:val="000000"/>
                <w:sz w:val="20"/>
              </w:rPr>
              <w:t>
17.00 часов,</w:t>
            </w:r>
            <w:r>
              <w:br/>
            </w:r>
            <w:r>
              <w:rPr>
                <w:rFonts w:ascii="Times New Roman"/>
                <w:b w:val="false"/>
                <w:i w:val="false"/>
                <w:color w:val="000000"/>
                <w:sz w:val="20"/>
              </w:rPr>
              <w:t>
с перерывом</w:t>
            </w:r>
            <w:r>
              <w:br/>
            </w:r>
            <w:r>
              <w:rPr>
                <w:rFonts w:ascii="Times New Roman"/>
                <w:b w:val="false"/>
                <w:i w:val="false"/>
                <w:color w:val="000000"/>
                <w:sz w:val="20"/>
              </w:rPr>
              <w:t>
на обед с</w:t>
            </w:r>
            <w:r>
              <w:br/>
            </w:r>
            <w:r>
              <w:rPr>
                <w:rFonts w:ascii="Times New Roman"/>
                <w:b w:val="false"/>
                <w:i w:val="false"/>
                <w:color w:val="000000"/>
                <w:sz w:val="20"/>
              </w:rPr>
              <w:t>
13.00 часов</w:t>
            </w:r>
            <w:r>
              <w:br/>
            </w:r>
            <w:r>
              <w:rPr>
                <w:rFonts w:ascii="Times New Roman"/>
                <w:b w:val="false"/>
                <w:i w:val="false"/>
                <w:color w:val="000000"/>
                <w:sz w:val="20"/>
              </w:rPr>
              <w:t>
до 14.30</w:t>
            </w:r>
            <w:r>
              <w:br/>
            </w:r>
            <w:r>
              <w:rPr>
                <w:rFonts w:ascii="Times New Roman"/>
                <w:b w:val="false"/>
                <w:i w:val="false"/>
                <w:color w:val="000000"/>
                <w:sz w:val="20"/>
              </w:rPr>
              <w:t>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w:t>
            </w:r>
            <w:r>
              <w:br/>
            </w:r>
            <w:r>
              <w:rPr>
                <w:rFonts w:ascii="Times New Roman"/>
                <w:b w:val="false"/>
                <w:i w:val="false"/>
                <w:color w:val="000000"/>
                <w:sz w:val="20"/>
              </w:rPr>
              <w:t xml:space="preserve">
25-71-67 </w:t>
            </w:r>
            <w:r>
              <w:rPr>
                <w:rFonts w:ascii="Times New Roman"/>
                <w:b w:val="false"/>
                <w:i w:val="false"/>
                <w:color w:val="000000"/>
                <w:sz w:val="20"/>
                <w:u w:val="single"/>
              </w:rPr>
              <w:t>azk_</w:t>
            </w:r>
            <w:r>
              <w:br/>
            </w:r>
            <w:r>
              <w:rPr>
                <w:rFonts w:ascii="Times New Roman"/>
                <w:b w:val="false"/>
                <w:i w:val="false"/>
                <w:color w:val="000000"/>
                <w:sz w:val="20"/>
              </w:rPr>
              <w:t>
</w:t>
            </w:r>
            <w:r>
              <w:rPr>
                <w:rFonts w:ascii="Times New Roman"/>
                <w:b w:val="false"/>
                <w:i w:val="false"/>
                <w:color w:val="000000"/>
                <w:sz w:val="20"/>
                <w:u w:val="single"/>
              </w:rPr>
              <w:t>kokshetau</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Антимонопольная</w:t>
            </w:r>
            <w:r>
              <w:br/>
            </w:r>
            <w:r>
              <w:rPr>
                <w:rFonts w:ascii="Times New Roman"/>
                <w:b w:val="false"/>
                <w:i w:val="false"/>
                <w:color w:val="000000"/>
                <w:sz w:val="20"/>
              </w:rPr>
              <w:t>
инспекция по</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ул. Костенко 6,</w:t>
            </w:r>
            <w:r>
              <w:br/>
            </w:r>
            <w:r>
              <w:rPr>
                <w:rFonts w:ascii="Times New Roman"/>
                <w:b w:val="false"/>
                <w:i w:val="false"/>
                <w:color w:val="000000"/>
                <w:sz w:val="20"/>
              </w:rPr>
              <w:t>
каб. 45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 до</w:t>
            </w:r>
            <w:r>
              <w:br/>
            </w:r>
            <w:r>
              <w:rPr>
                <w:rFonts w:ascii="Times New Roman"/>
                <w:b w:val="false"/>
                <w:i w:val="false"/>
                <w:color w:val="000000"/>
                <w:sz w:val="20"/>
              </w:rPr>
              <w:t>
17.00 часов,</w:t>
            </w:r>
            <w:r>
              <w:br/>
            </w:r>
            <w:r>
              <w:rPr>
                <w:rFonts w:ascii="Times New Roman"/>
                <w:b w:val="false"/>
                <w:i w:val="false"/>
                <w:color w:val="000000"/>
                <w:sz w:val="20"/>
              </w:rPr>
              <w:t>
с перерывом</w:t>
            </w:r>
            <w:r>
              <w:br/>
            </w:r>
            <w:r>
              <w:rPr>
                <w:rFonts w:ascii="Times New Roman"/>
                <w:b w:val="false"/>
                <w:i w:val="false"/>
                <w:color w:val="000000"/>
                <w:sz w:val="20"/>
              </w:rPr>
              <w:t>
на обед с</w:t>
            </w:r>
            <w:r>
              <w:br/>
            </w:r>
            <w:r>
              <w:rPr>
                <w:rFonts w:ascii="Times New Roman"/>
                <w:b w:val="false"/>
                <w:i w:val="false"/>
                <w:color w:val="000000"/>
                <w:sz w:val="20"/>
              </w:rPr>
              <w:t>
13.00 часов</w:t>
            </w:r>
            <w:r>
              <w:br/>
            </w:r>
            <w:r>
              <w:rPr>
                <w:rFonts w:ascii="Times New Roman"/>
                <w:b w:val="false"/>
                <w:i w:val="false"/>
                <w:color w:val="000000"/>
                <w:sz w:val="20"/>
              </w:rPr>
              <w:t>
до 14.30</w:t>
            </w:r>
            <w:r>
              <w:br/>
            </w:r>
            <w:r>
              <w:rPr>
                <w:rFonts w:ascii="Times New Roman"/>
                <w:b w:val="false"/>
                <w:i w:val="false"/>
                <w:color w:val="000000"/>
                <w:sz w:val="20"/>
              </w:rPr>
              <w:t>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w:t>
            </w:r>
            <w:r>
              <w:br/>
            </w:r>
            <w:r>
              <w:rPr>
                <w:rFonts w:ascii="Times New Roman"/>
                <w:b w:val="false"/>
                <w:i w:val="false"/>
                <w:color w:val="000000"/>
                <w:sz w:val="20"/>
              </w:rPr>
              <w:t>
42-35-51</w:t>
            </w:r>
            <w:r>
              <w:br/>
            </w:r>
            <w:r>
              <w:rPr>
                <w:rFonts w:ascii="Times New Roman"/>
                <w:b w:val="false"/>
                <w:i w:val="false"/>
                <w:color w:val="000000"/>
                <w:sz w:val="20"/>
              </w:rPr>
              <w:t>
</w:t>
            </w:r>
            <w:r>
              <w:rPr>
                <w:rFonts w:ascii="Times New Roman"/>
                <w:b w:val="false"/>
                <w:i w:val="false"/>
                <w:color w:val="000000"/>
                <w:sz w:val="20"/>
                <w:u w:val="single"/>
              </w:rPr>
              <w:t>azk_</w:t>
            </w:r>
            <w:r>
              <w:br/>
            </w:r>
            <w:r>
              <w:rPr>
                <w:rFonts w:ascii="Times New Roman"/>
                <w:b w:val="false"/>
                <w:i w:val="false"/>
                <w:color w:val="000000"/>
                <w:sz w:val="20"/>
              </w:rPr>
              <w:t>
</w:t>
            </w:r>
            <w:r>
              <w:rPr>
                <w:rFonts w:ascii="Times New Roman"/>
                <w:b w:val="false"/>
                <w:i w:val="false"/>
                <w:color w:val="000000"/>
                <w:sz w:val="20"/>
                <w:u w:val="single"/>
              </w:rPr>
              <w:t>karaganda</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Антимонопольная</w:t>
            </w:r>
            <w:r>
              <w:br/>
            </w:r>
            <w:r>
              <w:rPr>
                <w:rFonts w:ascii="Times New Roman"/>
                <w:b w:val="false"/>
                <w:i w:val="false"/>
                <w:color w:val="000000"/>
                <w:sz w:val="20"/>
              </w:rPr>
              <w:t>
инспекция по</w:t>
            </w:r>
            <w:r>
              <w:br/>
            </w:r>
            <w:r>
              <w:rPr>
                <w:rFonts w:ascii="Times New Roman"/>
                <w:b w:val="false"/>
                <w:i w:val="false"/>
                <w:color w:val="000000"/>
                <w:sz w:val="20"/>
              </w:rPr>
              <w:t>
городу Астане</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w:t>
            </w:r>
            <w:r>
              <w:br/>
            </w:r>
            <w:r>
              <w:rPr>
                <w:rFonts w:ascii="Times New Roman"/>
                <w:b w:val="false"/>
                <w:i w:val="false"/>
                <w:color w:val="000000"/>
                <w:sz w:val="20"/>
              </w:rPr>
              <w:t>
Бейбитшилик 4</w:t>
            </w:r>
            <w:r>
              <w:br/>
            </w:r>
            <w:r>
              <w:rPr>
                <w:rFonts w:ascii="Times New Roman"/>
                <w:b w:val="false"/>
                <w:i w:val="false"/>
                <w:color w:val="000000"/>
                <w:sz w:val="20"/>
              </w:rPr>
              <w:t>
каб. 408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 до</w:t>
            </w:r>
            <w:r>
              <w:br/>
            </w:r>
            <w:r>
              <w:rPr>
                <w:rFonts w:ascii="Times New Roman"/>
                <w:b w:val="false"/>
                <w:i w:val="false"/>
                <w:color w:val="000000"/>
                <w:sz w:val="20"/>
              </w:rPr>
              <w:t>
17.00 часов,</w:t>
            </w:r>
            <w:r>
              <w:br/>
            </w:r>
            <w:r>
              <w:rPr>
                <w:rFonts w:ascii="Times New Roman"/>
                <w:b w:val="false"/>
                <w:i w:val="false"/>
                <w:color w:val="000000"/>
                <w:sz w:val="20"/>
              </w:rPr>
              <w:t>
с перерывом</w:t>
            </w:r>
            <w:r>
              <w:br/>
            </w:r>
            <w:r>
              <w:rPr>
                <w:rFonts w:ascii="Times New Roman"/>
                <w:b w:val="false"/>
                <w:i w:val="false"/>
                <w:color w:val="000000"/>
                <w:sz w:val="20"/>
              </w:rPr>
              <w:t>
на обед с</w:t>
            </w:r>
            <w:r>
              <w:br/>
            </w:r>
            <w:r>
              <w:rPr>
                <w:rFonts w:ascii="Times New Roman"/>
                <w:b w:val="false"/>
                <w:i w:val="false"/>
                <w:color w:val="000000"/>
                <w:sz w:val="20"/>
              </w:rPr>
              <w:t>
13.00 часов</w:t>
            </w:r>
            <w:r>
              <w:br/>
            </w:r>
            <w:r>
              <w:rPr>
                <w:rFonts w:ascii="Times New Roman"/>
                <w:b w:val="false"/>
                <w:i w:val="false"/>
                <w:color w:val="000000"/>
                <w:sz w:val="20"/>
              </w:rPr>
              <w:t>
до 14.30</w:t>
            </w:r>
            <w:r>
              <w:br/>
            </w:r>
            <w:r>
              <w:rPr>
                <w:rFonts w:ascii="Times New Roman"/>
                <w:b w:val="false"/>
                <w:i w:val="false"/>
                <w:color w:val="000000"/>
                <w:sz w:val="20"/>
              </w:rPr>
              <w:t>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75-20-34</w:t>
            </w:r>
            <w:r>
              <w:br/>
            </w:r>
            <w:r>
              <w:rPr>
                <w:rFonts w:ascii="Times New Roman"/>
                <w:b w:val="false"/>
                <w:i w:val="false"/>
                <w:color w:val="000000"/>
                <w:sz w:val="20"/>
              </w:rPr>
              <w:t>
azk_astana@</w:t>
            </w:r>
            <w:r>
              <w:br/>
            </w:r>
            <w:r>
              <w:rPr>
                <w:rFonts w:ascii="Times New Roman"/>
                <w:b w:val="false"/>
                <w:i w:val="false"/>
                <w:color w:val="000000"/>
                <w:sz w:val="20"/>
              </w:rPr>
              <w:t>
inbox.ru</w:t>
            </w:r>
          </w:p>
        </w:tc>
      </w:tr>
      <w:tr>
        <w:trPr>
          <w:trHeight w:val="36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Антимонопольная</w:t>
            </w:r>
            <w:r>
              <w:br/>
            </w:r>
            <w:r>
              <w:rPr>
                <w:rFonts w:ascii="Times New Roman"/>
                <w:b w:val="false"/>
                <w:i w:val="false"/>
                <w:color w:val="000000"/>
                <w:sz w:val="20"/>
              </w:rPr>
              <w:t>
инспекция по</w:t>
            </w:r>
            <w:r>
              <w:br/>
            </w:r>
            <w:r>
              <w:rPr>
                <w:rFonts w:ascii="Times New Roman"/>
                <w:b w:val="false"/>
                <w:i w:val="false"/>
                <w:color w:val="000000"/>
                <w:sz w:val="20"/>
              </w:rPr>
              <w:t>
Актюбинской</w:t>
            </w:r>
            <w:r>
              <w:br/>
            </w:r>
            <w:r>
              <w:rPr>
                <w:rFonts w:ascii="Times New Roman"/>
                <w:b w:val="false"/>
                <w:i w:val="false"/>
                <w:color w:val="000000"/>
                <w:sz w:val="20"/>
              </w:rPr>
              <w:t>
области</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пр. Санкибай</w:t>
            </w:r>
            <w:r>
              <w:br/>
            </w:r>
            <w:r>
              <w:rPr>
                <w:rFonts w:ascii="Times New Roman"/>
                <w:b w:val="false"/>
                <w:i w:val="false"/>
                <w:color w:val="000000"/>
                <w:sz w:val="20"/>
              </w:rPr>
              <w:t>
батыра 1, каб.</w:t>
            </w:r>
            <w:r>
              <w:br/>
            </w:r>
            <w:r>
              <w:rPr>
                <w:rFonts w:ascii="Times New Roman"/>
                <w:b w:val="false"/>
                <w:i w:val="false"/>
                <w:color w:val="000000"/>
                <w:sz w:val="20"/>
              </w:rPr>
              <w:t>
418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w:t>
            </w:r>
            <w:r>
              <w:br/>
            </w:r>
            <w:r>
              <w:rPr>
                <w:rFonts w:ascii="Times New Roman"/>
                <w:b w:val="false"/>
                <w:i w:val="false"/>
                <w:color w:val="000000"/>
                <w:sz w:val="20"/>
              </w:rPr>
              <w:t>
до 17.00</w:t>
            </w:r>
            <w:r>
              <w:br/>
            </w:r>
            <w:r>
              <w:rPr>
                <w:rFonts w:ascii="Times New Roman"/>
                <w:b w:val="false"/>
                <w:i w:val="false"/>
                <w:color w:val="000000"/>
                <w:sz w:val="20"/>
              </w:rPr>
              <w:t>
часов, с</w:t>
            </w:r>
            <w:r>
              <w:br/>
            </w:r>
            <w:r>
              <w:rPr>
                <w:rFonts w:ascii="Times New Roman"/>
                <w:b w:val="false"/>
                <w:i w:val="false"/>
                <w:color w:val="000000"/>
                <w:sz w:val="20"/>
              </w:rPr>
              <w:t>
перерывом на</w:t>
            </w:r>
            <w:r>
              <w:br/>
            </w:r>
            <w:r>
              <w:rPr>
                <w:rFonts w:ascii="Times New Roman"/>
                <w:b w:val="false"/>
                <w:i w:val="false"/>
                <w:color w:val="000000"/>
                <w:sz w:val="20"/>
              </w:rPr>
              <w:t>
обед с 13.00</w:t>
            </w:r>
            <w:r>
              <w:br/>
            </w:r>
            <w:r>
              <w:rPr>
                <w:rFonts w:ascii="Times New Roman"/>
                <w:b w:val="false"/>
                <w:i w:val="false"/>
                <w:color w:val="000000"/>
                <w:sz w:val="20"/>
              </w:rPr>
              <w:t>
часов до</w:t>
            </w:r>
            <w:r>
              <w:br/>
            </w:r>
            <w:r>
              <w:rPr>
                <w:rFonts w:ascii="Times New Roman"/>
                <w:b w:val="false"/>
                <w:i w:val="false"/>
                <w:color w:val="000000"/>
                <w:sz w:val="20"/>
              </w:rPr>
              <w:t>
14.30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55-77-70</w:t>
            </w:r>
            <w:r>
              <w:br/>
            </w:r>
            <w:r>
              <w:rPr>
                <w:rFonts w:ascii="Times New Roman"/>
                <w:b w:val="false"/>
                <w:i w:val="false"/>
                <w:color w:val="000000"/>
                <w:sz w:val="20"/>
              </w:rPr>
              <w:t>
</w:t>
            </w:r>
            <w:r>
              <w:rPr>
                <w:rFonts w:ascii="Times New Roman"/>
                <w:b w:val="false"/>
                <w:i w:val="false"/>
                <w:color w:val="000000"/>
                <w:sz w:val="20"/>
                <w:u w:val="single"/>
              </w:rPr>
              <w:t>azk_aktobe@</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Антимонопольная</w:t>
            </w:r>
            <w:r>
              <w:br/>
            </w:r>
            <w:r>
              <w:rPr>
                <w:rFonts w:ascii="Times New Roman"/>
                <w:b w:val="false"/>
                <w:i w:val="false"/>
                <w:color w:val="000000"/>
                <w:sz w:val="20"/>
              </w:rPr>
              <w:t>
инспекция по</w:t>
            </w:r>
            <w:r>
              <w:br/>
            </w:r>
            <w:r>
              <w:rPr>
                <w:rFonts w:ascii="Times New Roman"/>
                <w:b w:val="false"/>
                <w:i w:val="false"/>
                <w:color w:val="000000"/>
                <w:sz w:val="20"/>
              </w:rPr>
              <w:t>
Западно-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ул. Достык 215,</w:t>
            </w:r>
            <w:r>
              <w:br/>
            </w:r>
            <w:r>
              <w:rPr>
                <w:rFonts w:ascii="Times New Roman"/>
                <w:b w:val="false"/>
                <w:i w:val="false"/>
                <w:color w:val="000000"/>
                <w:sz w:val="20"/>
              </w:rPr>
              <w:t>
каб. 302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 до</w:t>
            </w:r>
            <w:r>
              <w:br/>
            </w:r>
            <w:r>
              <w:rPr>
                <w:rFonts w:ascii="Times New Roman"/>
                <w:b w:val="false"/>
                <w:i w:val="false"/>
                <w:color w:val="000000"/>
                <w:sz w:val="20"/>
              </w:rPr>
              <w:t>
17.00 часов,</w:t>
            </w:r>
            <w:r>
              <w:br/>
            </w:r>
            <w:r>
              <w:rPr>
                <w:rFonts w:ascii="Times New Roman"/>
                <w:b w:val="false"/>
                <w:i w:val="false"/>
                <w:color w:val="000000"/>
                <w:sz w:val="20"/>
              </w:rPr>
              <w:t>
с перерывом</w:t>
            </w:r>
            <w:r>
              <w:br/>
            </w:r>
            <w:r>
              <w:rPr>
                <w:rFonts w:ascii="Times New Roman"/>
                <w:b w:val="false"/>
                <w:i w:val="false"/>
                <w:color w:val="000000"/>
                <w:sz w:val="20"/>
              </w:rPr>
              <w:t>
на обед с</w:t>
            </w:r>
            <w:r>
              <w:br/>
            </w:r>
            <w:r>
              <w:rPr>
                <w:rFonts w:ascii="Times New Roman"/>
                <w:b w:val="false"/>
                <w:i w:val="false"/>
                <w:color w:val="000000"/>
                <w:sz w:val="20"/>
              </w:rPr>
              <w:t>
13.00 часов</w:t>
            </w:r>
            <w:r>
              <w:br/>
            </w:r>
            <w:r>
              <w:rPr>
                <w:rFonts w:ascii="Times New Roman"/>
                <w:b w:val="false"/>
                <w:i w:val="false"/>
                <w:color w:val="000000"/>
                <w:sz w:val="20"/>
              </w:rPr>
              <w:t>
до 14.30</w:t>
            </w:r>
            <w:r>
              <w:br/>
            </w:r>
            <w:r>
              <w:rPr>
                <w:rFonts w:ascii="Times New Roman"/>
                <w:b w:val="false"/>
                <w:i w:val="false"/>
                <w:color w:val="000000"/>
                <w:sz w:val="20"/>
              </w:rPr>
              <w:t>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51-17-29</w:t>
            </w:r>
            <w:r>
              <w:br/>
            </w:r>
            <w:r>
              <w:rPr>
                <w:rFonts w:ascii="Times New Roman"/>
                <w:b w:val="false"/>
                <w:i w:val="false"/>
                <w:color w:val="000000"/>
                <w:sz w:val="20"/>
              </w:rPr>
              <w:t>
</w:t>
            </w:r>
            <w:r>
              <w:rPr>
                <w:rFonts w:ascii="Times New Roman"/>
                <w:b w:val="false"/>
                <w:i w:val="false"/>
                <w:color w:val="000000"/>
                <w:sz w:val="20"/>
                <w:u w:val="single"/>
              </w:rPr>
              <w:t>azk_uralsk@</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Антимонопольная</w:t>
            </w:r>
            <w:r>
              <w:br/>
            </w:r>
            <w:r>
              <w:rPr>
                <w:rFonts w:ascii="Times New Roman"/>
                <w:b w:val="false"/>
                <w:i w:val="false"/>
                <w:color w:val="000000"/>
                <w:sz w:val="20"/>
              </w:rPr>
              <w:t>
инспекция по</w:t>
            </w:r>
            <w:r>
              <w:br/>
            </w:r>
            <w:r>
              <w:rPr>
                <w:rFonts w:ascii="Times New Roman"/>
                <w:b w:val="false"/>
                <w:i w:val="false"/>
                <w:color w:val="000000"/>
                <w:sz w:val="20"/>
              </w:rPr>
              <w:t>
Алматинской</w:t>
            </w:r>
            <w:r>
              <w:br/>
            </w:r>
            <w:r>
              <w:rPr>
                <w:rFonts w:ascii="Times New Roman"/>
                <w:b w:val="false"/>
                <w:i w:val="false"/>
                <w:color w:val="000000"/>
                <w:sz w:val="20"/>
              </w:rPr>
              <w:t>
области</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ул.</w:t>
            </w:r>
            <w:r>
              <w:br/>
            </w:r>
            <w:r>
              <w:rPr>
                <w:rFonts w:ascii="Times New Roman"/>
                <w:b w:val="false"/>
                <w:i w:val="false"/>
                <w:color w:val="000000"/>
                <w:sz w:val="20"/>
              </w:rPr>
              <w:t>
Жансугурова,</w:t>
            </w:r>
            <w:r>
              <w:br/>
            </w:r>
            <w:r>
              <w:rPr>
                <w:rFonts w:ascii="Times New Roman"/>
                <w:b w:val="false"/>
                <w:i w:val="false"/>
                <w:color w:val="000000"/>
                <w:sz w:val="20"/>
              </w:rPr>
              <w:t>
111, каб. 423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 до</w:t>
            </w:r>
            <w:r>
              <w:br/>
            </w:r>
            <w:r>
              <w:rPr>
                <w:rFonts w:ascii="Times New Roman"/>
                <w:b w:val="false"/>
                <w:i w:val="false"/>
                <w:color w:val="000000"/>
                <w:sz w:val="20"/>
              </w:rPr>
              <w:t>
17.00 часов,</w:t>
            </w:r>
            <w:r>
              <w:br/>
            </w:r>
            <w:r>
              <w:rPr>
                <w:rFonts w:ascii="Times New Roman"/>
                <w:b w:val="false"/>
                <w:i w:val="false"/>
                <w:color w:val="000000"/>
                <w:sz w:val="20"/>
              </w:rPr>
              <w:t>
с перерывом</w:t>
            </w:r>
            <w:r>
              <w:br/>
            </w:r>
            <w:r>
              <w:rPr>
                <w:rFonts w:ascii="Times New Roman"/>
                <w:b w:val="false"/>
                <w:i w:val="false"/>
                <w:color w:val="000000"/>
                <w:sz w:val="20"/>
              </w:rPr>
              <w:t>
на обед с</w:t>
            </w:r>
            <w:r>
              <w:br/>
            </w:r>
            <w:r>
              <w:rPr>
                <w:rFonts w:ascii="Times New Roman"/>
                <w:b w:val="false"/>
                <w:i w:val="false"/>
                <w:color w:val="000000"/>
                <w:sz w:val="20"/>
              </w:rPr>
              <w:t>
13.00 часов</w:t>
            </w:r>
            <w:r>
              <w:br/>
            </w:r>
            <w:r>
              <w:rPr>
                <w:rFonts w:ascii="Times New Roman"/>
                <w:b w:val="false"/>
                <w:i w:val="false"/>
                <w:color w:val="000000"/>
                <w:sz w:val="20"/>
              </w:rPr>
              <w:t>
до 14.30</w:t>
            </w:r>
            <w:r>
              <w:br/>
            </w:r>
            <w:r>
              <w:rPr>
                <w:rFonts w:ascii="Times New Roman"/>
                <w:b w:val="false"/>
                <w:i w:val="false"/>
                <w:color w:val="000000"/>
                <w:sz w:val="20"/>
              </w:rPr>
              <w:t>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w:t>
            </w:r>
            <w:r>
              <w:br/>
            </w:r>
            <w:r>
              <w:rPr>
                <w:rFonts w:ascii="Times New Roman"/>
                <w:b w:val="false"/>
                <w:i w:val="false"/>
                <w:color w:val="000000"/>
                <w:sz w:val="20"/>
              </w:rPr>
              <w:t>
27-25-45</w:t>
            </w:r>
            <w:r>
              <w:br/>
            </w:r>
            <w:r>
              <w:rPr>
                <w:rFonts w:ascii="Times New Roman"/>
                <w:b w:val="false"/>
                <w:i w:val="false"/>
                <w:color w:val="000000"/>
                <w:sz w:val="20"/>
              </w:rPr>
              <w:t>
</w:t>
            </w:r>
            <w:r>
              <w:rPr>
                <w:rFonts w:ascii="Times New Roman"/>
                <w:b w:val="false"/>
                <w:i w:val="false"/>
                <w:color w:val="000000"/>
                <w:sz w:val="20"/>
                <w:u w:val="single"/>
              </w:rPr>
              <w:t>azk_</w:t>
            </w:r>
            <w:r>
              <w:br/>
            </w:r>
            <w:r>
              <w:rPr>
                <w:rFonts w:ascii="Times New Roman"/>
                <w:b w:val="false"/>
                <w:i w:val="false"/>
                <w:color w:val="000000"/>
                <w:sz w:val="20"/>
              </w:rPr>
              <w:t>
</w:t>
            </w:r>
            <w:r>
              <w:rPr>
                <w:rFonts w:ascii="Times New Roman"/>
                <w:b w:val="false"/>
                <w:i w:val="false"/>
                <w:color w:val="000000"/>
                <w:sz w:val="20"/>
                <w:u w:val="single"/>
              </w:rPr>
              <w:t>taldykorgan</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Антимонопольная</w:t>
            </w:r>
            <w:r>
              <w:br/>
            </w:r>
            <w:r>
              <w:rPr>
                <w:rFonts w:ascii="Times New Roman"/>
                <w:b w:val="false"/>
                <w:i w:val="false"/>
                <w:color w:val="000000"/>
                <w:sz w:val="20"/>
              </w:rPr>
              <w:t>
инспекция по</w:t>
            </w:r>
            <w:r>
              <w:br/>
            </w:r>
            <w:r>
              <w:rPr>
                <w:rFonts w:ascii="Times New Roman"/>
                <w:b w:val="false"/>
                <w:i w:val="false"/>
                <w:color w:val="000000"/>
                <w:sz w:val="20"/>
              </w:rPr>
              <w:t>
городу Алматы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ул. Макатаева,</w:t>
            </w:r>
            <w:r>
              <w:br/>
            </w:r>
            <w:r>
              <w:rPr>
                <w:rFonts w:ascii="Times New Roman"/>
                <w:b w:val="false"/>
                <w:i w:val="false"/>
                <w:color w:val="000000"/>
                <w:sz w:val="20"/>
              </w:rPr>
              <w:t>
д. 117 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 до</w:t>
            </w:r>
            <w:r>
              <w:br/>
            </w:r>
            <w:r>
              <w:rPr>
                <w:rFonts w:ascii="Times New Roman"/>
                <w:b w:val="false"/>
                <w:i w:val="false"/>
                <w:color w:val="000000"/>
                <w:sz w:val="20"/>
              </w:rPr>
              <w:t>
17.00 часов,</w:t>
            </w:r>
            <w:r>
              <w:br/>
            </w:r>
            <w:r>
              <w:rPr>
                <w:rFonts w:ascii="Times New Roman"/>
                <w:b w:val="false"/>
                <w:i w:val="false"/>
                <w:color w:val="000000"/>
                <w:sz w:val="20"/>
              </w:rPr>
              <w:t>
с перерывом</w:t>
            </w:r>
            <w:r>
              <w:br/>
            </w:r>
            <w:r>
              <w:rPr>
                <w:rFonts w:ascii="Times New Roman"/>
                <w:b w:val="false"/>
                <w:i w:val="false"/>
                <w:color w:val="000000"/>
                <w:sz w:val="20"/>
              </w:rPr>
              <w:t>
на обед с</w:t>
            </w:r>
            <w:r>
              <w:br/>
            </w:r>
            <w:r>
              <w:rPr>
                <w:rFonts w:ascii="Times New Roman"/>
                <w:b w:val="false"/>
                <w:i w:val="false"/>
                <w:color w:val="000000"/>
                <w:sz w:val="20"/>
              </w:rPr>
              <w:t>
13.00 часов</w:t>
            </w:r>
            <w:r>
              <w:br/>
            </w:r>
            <w:r>
              <w:rPr>
                <w:rFonts w:ascii="Times New Roman"/>
                <w:b w:val="false"/>
                <w:i w:val="false"/>
                <w:color w:val="000000"/>
                <w:sz w:val="20"/>
              </w:rPr>
              <w:t>
до 14.30</w:t>
            </w:r>
            <w:r>
              <w:br/>
            </w:r>
            <w:r>
              <w:rPr>
                <w:rFonts w:ascii="Times New Roman"/>
                <w:b w:val="false"/>
                <w:i w:val="false"/>
                <w:color w:val="000000"/>
                <w:sz w:val="20"/>
              </w:rPr>
              <w:t>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393-25-20</w:t>
            </w:r>
            <w:r>
              <w:br/>
            </w:r>
            <w:r>
              <w:rPr>
                <w:rFonts w:ascii="Times New Roman"/>
                <w:b w:val="false"/>
                <w:i w:val="false"/>
                <w:color w:val="000000"/>
                <w:sz w:val="20"/>
              </w:rPr>
              <w:t>
azk_almaty@</w:t>
            </w:r>
            <w:r>
              <w:br/>
            </w:r>
            <w:r>
              <w:rPr>
                <w:rFonts w:ascii="Times New Roman"/>
                <w:b w:val="false"/>
                <w:i w:val="false"/>
                <w:color w:val="000000"/>
                <w:sz w:val="20"/>
              </w:rPr>
              <w:t>
mail.ru</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Антимонопольная</w:t>
            </w:r>
            <w:r>
              <w:br/>
            </w:r>
            <w:r>
              <w:rPr>
                <w:rFonts w:ascii="Times New Roman"/>
                <w:b w:val="false"/>
                <w:i w:val="false"/>
                <w:color w:val="000000"/>
                <w:sz w:val="20"/>
              </w:rPr>
              <w:t>
инспекция по</w:t>
            </w:r>
            <w:r>
              <w:br/>
            </w:r>
            <w:r>
              <w:rPr>
                <w:rFonts w:ascii="Times New Roman"/>
                <w:b w:val="false"/>
                <w:i w:val="false"/>
                <w:color w:val="000000"/>
                <w:sz w:val="20"/>
              </w:rPr>
              <w:t>
Атырауской</w:t>
            </w:r>
            <w:r>
              <w:br/>
            </w:r>
            <w:r>
              <w:rPr>
                <w:rFonts w:ascii="Times New Roman"/>
                <w:b w:val="false"/>
                <w:i w:val="false"/>
                <w:color w:val="000000"/>
                <w:sz w:val="20"/>
              </w:rPr>
              <w:t>
области</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Авангард</w:t>
            </w:r>
            <w:r>
              <w:br/>
            </w:r>
            <w:r>
              <w:rPr>
                <w:rFonts w:ascii="Times New Roman"/>
                <w:b w:val="false"/>
                <w:i w:val="false"/>
                <w:color w:val="000000"/>
                <w:sz w:val="20"/>
              </w:rPr>
              <w:t>
4 мкр., д. 3 в</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 до</w:t>
            </w:r>
            <w:r>
              <w:br/>
            </w:r>
            <w:r>
              <w:rPr>
                <w:rFonts w:ascii="Times New Roman"/>
                <w:b w:val="false"/>
                <w:i w:val="false"/>
                <w:color w:val="000000"/>
                <w:sz w:val="20"/>
              </w:rPr>
              <w:t>
17.00 часов,</w:t>
            </w:r>
            <w:r>
              <w:br/>
            </w:r>
            <w:r>
              <w:rPr>
                <w:rFonts w:ascii="Times New Roman"/>
                <w:b w:val="false"/>
                <w:i w:val="false"/>
                <w:color w:val="000000"/>
                <w:sz w:val="20"/>
              </w:rPr>
              <w:t>
с перерывом</w:t>
            </w:r>
            <w:r>
              <w:br/>
            </w:r>
            <w:r>
              <w:rPr>
                <w:rFonts w:ascii="Times New Roman"/>
                <w:b w:val="false"/>
                <w:i w:val="false"/>
                <w:color w:val="000000"/>
                <w:sz w:val="20"/>
              </w:rPr>
              <w:t>
на обед с</w:t>
            </w:r>
            <w:r>
              <w:br/>
            </w:r>
            <w:r>
              <w:rPr>
                <w:rFonts w:ascii="Times New Roman"/>
                <w:b w:val="false"/>
                <w:i w:val="false"/>
                <w:color w:val="000000"/>
                <w:sz w:val="20"/>
              </w:rPr>
              <w:t>
13.00 часов</w:t>
            </w:r>
            <w:r>
              <w:br/>
            </w:r>
            <w:r>
              <w:rPr>
                <w:rFonts w:ascii="Times New Roman"/>
                <w:b w:val="false"/>
                <w:i w:val="false"/>
                <w:color w:val="000000"/>
                <w:sz w:val="20"/>
              </w:rPr>
              <w:t>
до 14.30</w:t>
            </w:r>
            <w:r>
              <w:br/>
            </w:r>
            <w:r>
              <w:rPr>
                <w:rFonts w:ascii="Times New Roman"/>
                <w:b w:val="false"/>
                <w:i w:val="false"/>
                <w:color w:val="000000"/>
                <w:sz w:val="20"/>
              </w:rPr>
              <w:t>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21-46-87</w:t>
            </w:r>
            <w:r>
              <w:br/>
            </w:r>
            <w:r>
              <w:rPr>
                <w:rFonts w:ascii="Times New Roman"/>
                <w:b w:val="false"/>
                <w:i w:val="false"/>
                <w:color w:val="000000"/>
                <w:sz w:val="20"/>
              </w:rPr>
              <w:t>
</w:t>
            </w:r>
            <w:r>
              <w:rPr>
                <w:rFonts w:ascii="Times New Roman"/>
                <w:b w:val="false"/>
                <w:i w:val="false"/>
                <w:color w:val="000000"/>
                <w:sz w:val="20"/>
                <w:u w:val="single"/>
              </w:rPr>
              <w:t>azk_atyrau@</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Антимонопольная</w:t>
            </w:r>
            <w:r>
              <w:br/>
            </w:r>
            <w:r>
              <w:rPr>
                <w:rFonts w:ascii="Times New Roman"/>
                <w:b w:val="false"/>
                <w:i w:val="false"/>
                <w:color w:val="000000"/>
                <w:sz w:val="20"/>
              </w:rPr>
              <w:t>
инспекция по</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23</w:t>
            </w:r>
            <w:r>
              <w:br/>
            </w:r>
            <w:r>
              <w:rPr>
                <w:rFonts w:ascii="Times New Roman"/>
                <w:b w:val="false"/>
                <w:i w:val="false"/>
                <w:color w:val="000000"/>
                <w:sz w:val="20"/>
              </w:rPr>
              <w:t>
мкр., д. 100,</w:t>
            </w:r>
            <w:r>
              <w:br/>
            </w:r>
            <w:r>
              <w:rPr>
                <w:rFonts w:ascii="Times New Roman"/>
                <w:b w:val="false"/>
                <w:i w:val="false"/>
                <w:color w:val="000000"/>
                <w:sz w:val="20"/>
              </w:rPr>
              <w:t>
каб. 302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 до</w:t>
            </w:r>
            <w:r>
              <w:br/>
            </w:r>
            <w:r>
              <w:rPr>
                <w:rFonts w:ascii="Times New Roman"/>
                <w:b w:val="false"/>
                <w:i w:val="false"/>
                <w:color w:val="000000"/>
                <w:sz w:val="20"/>
              </w:rPr>
              <w:t>
17.00 часов,</w:t>
            </w:r>
            <w:r>
              <w:br/>
            </w:r>
            <w:r>
              <w:rPr>
                <w:rFonts w:ascii="Times New Roman"/>
                <w:b w:val="false"/>
                <w:i w:val="false"/>
                <w:color w:val="000000"/>
                <w:sz w:val="20"/>
              </w:rPr>
              <w:t>
с перерывом</w:t>
            </w:r>
            <w:r>
              <w:br/>
            </w:r>
            <w:r>
              <w:rPr>
                <w:rFonts w:ascii="Times New Roman"/>
                <w:b w:val="false"/>
                <w:i w:val="false"/>
                <w:color w:val="000000"/>
                <w:sz w:val="20"/>
              </w:rPr>
              <w:t>
на обед с</w:t>
            </w:r>
            <w:r>
              <w:br/>
            </w:r>
            <w:r>
              <w:rPr>
                <w:rFonts w:ascii="Times New Roman"/>
                <w:b w:val="false"/>
                <w:i w:val="false"/>
                <w:color w:val="000000"/>
                <w:sz w:val="20"/>
              </w:rPr>
              <w:t>
13.00 часов</w:t>
            </w:r>
            <w:r>
              <w:br/>
            </w:r>
            <w:r>
              <w:rPr>
                <w:rFonts w:ascii="Times New Roman"/>
                <w:b w:val="false"/>
                <w:i w:val="false"/>
                <w:color w:val="000000"/>
                <w:sz w:val="20"/>
              </w:rPr>
              <w:t>
до 14.30</w:t>
            </w:r>
            <w:r>
              <w:br/>
            </w:r>
            <w:r>
              <w:rPr>
                <w:rFonts w:ascii="Times New Roman"/>
                <w:b w:val="false"/>
                <w:i w:val="false"/>
                <w:color w:val="000000"/>
                <w:sz w:val="20"/>
              </w:rPr>
              <w:t>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w:t>
            </w:r>
            <w:r>
              <w:br/>
            </w:r>
            <w:r>
              <w:rPr>
                <w:rFonts w:ascii="Times New Roman"/>
                <w:b w:val="false"/>
                <w:i w:val="false"/>
                <w:color w:val="000000"/>
                <w:sz w:val="20"/>
              </w:rPr>
              <w:t>
52-66-61</w:t>
            </w:r>
            <w:r>
              <w:br/>
            </w:r>
            <w:r>
              <w:rPr>
                <w:rFonts w:ascii="Times New Roman"/>
                <w:b w:val="false"/>
                <w:i w:val="false"/>
                <w:color w:val="000000"/>
                <w:sz w:val="20"/>
              </w:rPr>
              <w:t>
</w:t>
            </w:r>
            <w:r>
              <w:rPr>
                <w:rFonts w:ascii="Times New Roman"/>
                <w:b w:val="false"/>
                <w:i w:val="false"/>
                <w:color w:val="000000"/>
                <w:sz w:val="20"/>
                <w:u w:val="single"/>
              </w:rPr>
              <w:t>azk_</w:t>
            </w:r>
            <w:r>
              <w:br/>
            </w:r>
            <w:r>
              <w:rPr>
                <w:rFonts w:ascii="Times New Roman"/>
                <w:b w:val="false"/>
                <w:i w:val="false"/>
                <w:color w:val="000000"/>
                <w:sz w:val="20"/>
              </w:rPr>
              <w:t>
</w:t>
            </w:r>
            <w:r>
              <w:rPr>
                <w:rFonts w:ascii="Times New Roman"/>
                <w:b w:val="false"/>
                <w:i w:val="false"/>
                <w:color w:val="000000"/>
                <w:sz w:val="20"/>
                <w:u w:val="single"/>
              </w:rPr>
              <w:t>mangistau</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6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Антимонопольная</w:t>
            </w:r>
            <w:r>
              <w:br/>
            </w:r>
            <w:r>
              <w:rPr>
                <w:rFonts w:ascii="Times New Roman"/>
                <w:b w:val="false"/>
                <w:i w:val="false"/>
                <w:color w:val="000000"/>
                <w:sz w:val="20"/>
              </w:rPr>
              <w:t>
инспекция по</w:t>
            </w:r>
            <w:r>
              <w:br/>
            </w:r>
            <w:r>
              <w:rPr>
                <w:rFonts w:ascii="Times New Roman"/>
                <w:b w:val="false"/>
                <w:i w:val="false"/>
                <w:color w:val="000000"/>
                <w:sz w:val="20"/>
              </w:rPr>
              <w:t>
Жамбылской</w:t>
            </w:r>
            <w:r>
              <w:br/>
            </w:r>
            <w:r>
              <w:rPr>
                <w:rFonts w:ascii="Times New Roman"/>
                <w:b w:val="false"/>
                <w:i w:val="false"/>
                <w:color w:val="000000"/>
                <w:sz w:val="20"/>
              </w:rPr>
              <w:t>
области</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ул. Желтоксан</w:t>
            </w:r>
            <w:r>
              <w:br/>
            </w:r>
            <w:r>
              <w:rPr>
                <w:rFonts w:ascii="Times New Roman"/>
                <w:b w:val="false"/>
                <w:i w:val="false"/>
                <w:color w:val="000000"/>
                <w:sz w:val="20"/>
              </w:rPr>
              <w:t>
78, 8 этаж,</w:t>
            </w:r>
            <w:r>
              <w:br/>
            </w:r>
            <w:r>
              <w:rPr>
                <w:rFonts w:ascii="Times New Roman"/>
                <w:b w:val="false"/>
                <w:i w:val="false"/>
                <w:color w:val="000000"/>
                <w:sz w:val="20"/>
              </w:rPr>
              <w:t>
каб. 30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 до</w:t>
            </w:r>
            <w:r>
              <w:br/>
            </w:r>
            <w:r>
              <w:rPr>
                <w:rFonts w:ascii="Times New Roman"/>
                <w:b w:val="false"/>
                <w:i w:val="false"/>
                <w:color w:val="000000"/>
                <w:sz w:val="20"/>
              </w:rPr>
              <w:t>
17.00 часов,</w:t>
            </w:r>
            <w:r>
              <w:br/>
            </w:r>
            <w:r>
              <w:rPr>
                <w:rFonts w:ascii="Times New Roman"/>
                <w:b w:val="false"/>
                <w:i w:val="false"/>
                <w:color w:val="000000"/>
                <w:sz w:val="20"/>
              </w:rPr>
              <w:t>
с перерывом</w:t>
            </w:r>
            <w:r>
              <w:br/>
            </w:r>
            <w:r>
              <w:rPr>
                <w:rFonts w:ascii="Times New Roman"/>
                <w:b w:val="false"/>
                <w:i w:val="false"/>
                <w:color w:val="000000"/>
                <w:sz w:val="20"/>
              </w:rPr>
              <w:t>
на обед с</w:t>
            </w:r>
            <w:r>
              <w:br/>
            </w:r>
            <w:r>
              <w:rPr>
                <w:rFonts w:ascii="Times New Roman"/>
                <w:b w:val="false"/>
                <w:i w:val="false"/>
                <w:color w:val="000000"/>
                <w:sz w:val="20"/>
              </w:rPr>
              <w:t>
13.00 часов</w:t>
            </w:r>
            <w:r>
              <w:br/>
            </w:r>
            <w:r>
              <w:rPr>
                <w:rFonts w:ascii="Times New Roman"/>
                <w:b w:val="false"/>
                <w:i w:val="false"/>
                <w:color w:val="000000"/>
                <w:sz w:val="20"/>
              </w:rPr>
              <w:t>
до 14.30</w:t>
            </w:r>
            <w:r>
              <w:br/>
            </w:r>
            <w:r>
              <w:rPr>
                <w:rFonts w:ascii="Times New Roman"/>
                <w:b w:val="false"/>
                <w:i w:val="false"/>
                <w:color w:val="000000"/>
                <w:sz w:val="20"/>
              </w:rPr>
              <w:t>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w:t>
            </w:r>
            <w:r>
              <w:br/>
            </w:r>
            <w:r>
              <w:rPr>
                <w:rFonts w:ascii="Times New Roman"/>
                <w:b w:val="false"/>
                <w:i w:val="false"/>
                <w:color w:val="000000"/>
                <w:sz w:val="20"/>
              </w:rPr>
              <w:t>
43-82-96</w:t>
            </w:r>
            <w:r>
              <w:br/>
            </w:r>
            <w:r>
              <w:rPr>
                <w:rFonts w:ascii="Times New Roman"/>
                <w:b w:val="false"/>
                <w:i w:val="false"/>
                <w:color w:val="000000"/>
                <w:sz w:val="20"/>
              </w:rPr>
              <w:t>
</w:t>
            </w:r>
            <w:r>
              <w:rPr>
                <w:rFonts w:ascii="Times New Roman"/>
                <w:b w:val="false"/>
                <w:i w:val="false"/>
                <w:color w:val="000000"/>
                <w:sz w:val="20"/>
                <w:u w:val="single"/>
              </w:rPr>
              <w:t>azk_taraz</w:t>
            </w:r>
            <w:r>
              <w:br/>
            </w:r>
            <w:r>
              <w:rPr>
                <w:rFonts w:ascii="Times New Roman"/>
                <w:b w:val="false"/>
                <w:i w:val="false"/>
                <w:color w:val="000000"/>
                <w:sz w:val="20"/>
              </w:rPr>
              <w:t>
</w:t>
            </w:r>
            <w:r>
              <w:rPr>
                <w:rFonts w:ascii="Times New Roman"/>
                <w:b w:val="false"/>
                <w:i w:val="false"/>
                <w:color w:val="000000"/>
                <w:sz w:val="20"/>
                <w:u w:val="single"/>
              </w:rPr>
              <w:t>@ mail.ru</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Антимонопольная</w:t>
            </w:r>
            <w:r>
              <w:br/>
            </w:r>
            <w:r>
              <w:rPr>
                <w:rFonts w:ascii="Times New Roman"/>
                <w:b w:val="false"/>
                <w:i w:val="false"/>
                <w:color w:val="000000"/>
                <w:sz w:val="20"/>
              </w:rPr>
              <w:t>
инспекция по</w:t>
            </w:r>
            <w:r>
              <w:br/>
            </w:r>
            <w:r>
              <w:rPr>
                <w:rFonts w:ascii="Times New Roman"/>
                <w:b w:val="false"/>
                <w:i w:val="false"/>
                <w:color w:val="000000"/>
                <w:sz w:val="20"/>
              </w:rPr>
              <w:t>
Кызылординской</w:t>
            </w:r>
            <w:r>
              <w:br/>
            </w:r>
            <w:r>
              <w:rPr>
                <w:rFonts w:ascii="Times New Roman"/>
                <w:b w:val="false"/>
                <w:i w:val="false"/>
                <w:color w:val="000000"/>
                <w:sz w:val="20"/>
              </w:rPr>
              <w:t>
области</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ул.</w:t>
            </w:r>
            <w:r>
              <w:br/>
            </w:r>
            <w:r>
              <w:rPr>
                <w:rFonts w:ascii="Times New Roman"/>
                <w:b w:val="false"/>
                <w:i w:val="false"/>
                <w:color w:val="000000"/>
                <w:sz w:val="20"/>
              </w:rPr>
              <w:t>
Г.Муратбаева,</w:t>
            </w:r>
            <w:r>
              <w:br/>
            </w:r>
            <w:r>
              <w:rPr>
                <w:rFonts w:ascii="Times New Roman"/>
                <w:b w:val="false"/>
                <w:i w:val="false"/>
                <w:color w:val="000000"/>
                <w:sz w:val="20"/>
              </w:rPr>
              <w:t>
д.13, каб. 302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 до</w:t>
            </w:r>
            <w:r>
              <w:br/>
            </w:r>
            <w:r>
              <w:rPr>
                <w:rFonts w:ascii="Times New Roman"/>
                <w:b w:val="false"/>
                <w:i w:val="false"/>
                <w:color w:val="000000"/>
                <w:sz w:val="20"/>
              </w:rPr>
              <w:t>
17.00 часов,</w:t>
            </w:r>
            <w:r>
              <w:br/>
            </w:r>
            <w:r>
              <w:rPr>
                <w:rFonts w:ascii="Times New Roman"/>
                <w:b w:val="false"/>
                <w:i w:val="false"/>
                <w:color w:val="000000"/>
                <w:sz w:val="20"/>
              </w:rPr>
              <w:t>
с перерывом</w:t>
            </w:r>
            <w:r>
              <w:br/>
            </w:r>
            <w:r>
              <w:rPr>
                <w:rFonts w:ascii="Times New Roman"/>
                <w:b w:val="false"/>
                <w:i w:val="false"/>
                <w:color w:val="000000"/>
                <w:sz w:val="20"/>
              </w:rPr>
              <w:t>
на обед с</w:t>
            </w:r>
            <w:r>
              <w:br/>
            </w:r>
            <w:r>
              <w:rPr>
                <w:rFonts w:ascii="Times New Roman"/>
                <w:b w:val="false"/>
                <w:i w:val="false"/>
                <w:color w:val="000000"/>
                <w:sz w:val="20"/>
              </w:rPr>
              <w:t>
13.00 часов</w:t>
            </w:r>
            <w:r>
              <w:br/>
            </w:r>
            <w:r>
              <w:rPr>
                <w:rFonts w:ascii="Times New Roman"/>
                <w:b w:val="false"/>
                <w:i w:val="false"/>
                <w:color w:val="000000"/>
                <w:sz w:val="20"/>
              </w:rPr>
              <w:t>
до 14.30</w:t>
            </w:r>
            <w:r>
              <w:br/>
            </w:r>
            <w:r>
              <w:rPr>
                <w:rFonts w:ascii="Times New Roman"/>
                <w:b w:val="false"/>
                <w:i w:val="false"/>
                <w:color w:val="000000"/>
                <w:sz w:val="20"/>
              </w:rPr>
              <w:t>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w:t>
            </w:r>
            <w:r>
              <w:br/>
            </w:r>
            <w:r>
              <w:rPr>
                <w:rFonts w:ascii="Times New Roman"/>
                <w:b w:val="false"/>
                <w:i w:val="false"/>
                <w:color w:val="000000"/>
                <w:sz w:val="20"/>
              </w:rPr>
              <w:t>
23-49-04</w:t>
            </w:r>
            <w:r>
              <w:br/>
            </w:r>
            <w:r>
              <w:rPr>
                <w:rFonts w:ascii="Times New Roman"/>
                <w:b w:val="false"/>
                <w:i w:val="false"/>
                <w:color w:val="000000"/>
                <w:sz w:val="20"/>
              </w:rPr>
              <w:t>
</w:t>
            </w:r>
            <w:r>
              <w:rPr>
                <w:rFonts w:ascii="Times New Roman"/>
                <w:b w:val="false"/>
                <w:i w:val="false"/>
                <w:color w:val="000000"/>
                <w:sz w:val="20"/>
                <w:u w:val="single"/>
              </w:rPr>
              <w:t>azk_</w:t>
            </w:r>
            <w:r>
              <w:br/>
            </w:r>
            <w:r>
              <w:rPr>
                <w:rFonts w:ascii="Times New Roman"/>
                <w:b w:val="false"/>
                <w:i w:val="false"/>
                <w:color w:val="000000"/>
                <w:sz w:val="20"/>
              </w:rPr>
              <w:t>
</w:t>
            </w:r>
            <w:r>
              <w:rPr>
                <w:rFonts w:ascii="Times New Roman"/>
                <w:b w:val="false"/>
                <w:i w:val="false"/>
                <w:color w:val="000000"/>
                <w:sz w:val="20"/>
                <w:u w:val="single"/>
              </w:rPr>
              <w:t>kyzylorda</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Антимонопольная</w:t>
            </w:r>
            <w:r>
              <w:br/>
            </w:r>
            <w:r>
              <w:rPr>
                <w:rFonts w:ascii="Times New Roman"/>
                <w:b w:val="false"/>
                <w:i w:val="false"/>
                <w:color w:val="000000"/>
                <w:sz w:val="20"/>
              </w:rPr>
              <w:t>
инспекция по</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пр. Тауке</w:t>
            </w:r>
            <w:r>
              <w:br/>
            </w:r>
            <w:r>
              <w:rPr>
                <w:rFonts w:ascii="Times New Roman"/>
                <w:b w:val="false"/>
                <w:i w:val="false"/>
                <w:color w:val="000000"/>
                <w:sz w:val="20"/>
              </w:rPr>
              <w:t>
хана,</w:t>
            </w:r>
            <w:r>
              <w:br/>
            </w:r>
            <w:r>
              <w:rPr>
                <w:rFonts w:ascii="Times New Roman"/>
                <w:b w:val="false"/>
                <w:i w:val="false"/>
                <w:color w:val="000000"/>
                <w:sz w:val="20"/>
              </w:rPr>
              <w:t>
д. 49, 4 этаж</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 до</w:t>
            </w:r>
            <w:r>
              <w:br/>
            </w:r>
            <w:r>
              <w:rPr>
                <w:rFonts w:ascii="Times New Roman"/>
                <w:b w:val="false"/>
                <w:i w:val="false"/>
                <w:color w:val="000000"/>
                <w:sz w:val="20"/>
              </w:rPr>
              <w:t>
17.00 часов,</w:t>
            </w:r>
            <w:r>
              <w:br/>
            </w:r>
            <w:r>
              <w:rPr>
                <w:rFonts w:ascii="Times New Roman"/>
                <w:b w:val="false"/>
                <w:i w:val="false"/>
                <w:color w:val="000000"/>
                <w:sz w:val="20"/>
              </w:rPr>
              <w:t>
с перерывом</w:t>
            </w:r>
            <w:r>
              <w:br/>
            </w:r>
            <w:r>
              <w:rPr>
                <w:rFonts w:ascii="Times New Roman"/>
                <w:b w:val="false"/>
                <w:i w:val="false"/>
                <w:color w:val="000000"/>
                <w:sz w:val="20"/>
              </w:rPr>
              <w:t>
на обед с</w:t>
            </w:r>
            <w:r>
              <w:br/>
            </w:r>
            <w:r>
              <w:rPr>
                <w:rFonts w:ascii="Times New Roman"/>
                <w:b w:val="false"/>
                <w:i w:val="false"/>
                <w:color w:val="000000"/>
                <w:sz w:val="20"/>
              </w:rPr>
              <w:t>
13.00 часов</w:t>
            </w:r>
            <w:r>
              <w:br/>
            </w:r>
            <w:r>
              <w:rPr>
                <w:rFonts w:ascii="Times New Roman"/>
                <w:b w:val="false"/>
                <w:i w:val="false"/>
                <w:color w:val="000000"/>
                <w:sz w:val="20"/>
              </w:rPr>
              <w:t>
до 14.30</w:t>
            </w:r>
            <w:r>
              <w:br/>
            </w:r>
            <w:r>
              <w:rPr>
                <w:rFonts w:ascii="Times New Roman"/>
                <w:b w:val="false"/>
                <w:i w:val="false"/>
                <w:color w:val="000000"/>
                <w:sz w:val="20"/>
              </w:rPr>
              <w:t>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w:t>
            </w:r>
            <w:r>
              <w:br/>
            </w:r>
            <w:r>
              <w:rPr>
                <w:rFonts w:ascii="Times New Roman"/>
                <w:b w:val="false"/>
                <w:i w:val="false"/>
                <w:color w:val="000000"/>
                <w:sz w:val="20"/>
              </w:rPr>
              <w:t>
53-44-92</w:t>
            </w:r>
            <w:r>
              <w:br/>
            </w:r>
            <w:r>
              <w:rPr>
                <w:rFonts w:ascii="Times New Roman"/>
                <w:b w:val="false"/>
                <w:i w:val="false"/>
                <w:color w:val="000000"/>
                <w:sz w:val="20"/>
              </w:rPr>
              <w:t>
</w:t>
            </w:r>
            <w:r>
              <w:rPr>
                <w:rFonts w:ascii="Times New Roman"/>
                <w:b w:val="false"/>
                <w:i w:val="false"/>
                <w:color w:val="000000"/>
                <w:sz w:val="20"/>
                <w:u w:val="single"/>
              </w:rPr>
              <w:t>azk_shymkent</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Антимонопольная</w:t>
            </w:r>
            <w:r>
              <w:br/>
            </w:r>
            <w:r>
              <w:rPr>
                <w:rFonts w:ascii="Times New Roman"/>
                <w:b w:val="false"/>
                <w:i w:val="false"/>
                <w:color w:val="000000"/>
                <w:sz w:val="20"/>
              </w:rPr>
              <w:t>
инспекция по</w:t>
            </w:r>
            <w:r>
              <w:br/>
            </w:r>
            <w:r>
              <w:rPr>
                <w:rFonts w:ascii="Times New Roman"/>
                <w:b w:val="false"/>
                <w:i w:val="false"/>
                <w:color w:val="000000"/>
                <w:sz w:val="20"/>
              </w:rPr>
              <w:t>
Костанайской</w:t>
            </w:r>
            <w:r>
              <w:br/>
            </w:r>
            <w:r>
              <w:rPr>
                <w:rFonts w:ascii="Times New Roman"/>
                <w:b w:val="false"/>
                <w:i w:val="false"/>
                <w:color w:val="000000"/>
                <w:sz w:val="20"/>
              </w:rPr>
              <w:t>
области</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пр. Аль-Фараби,</w:t>
            </w:r>
            <w:r>
              <w:br/>
            </w:r>
            <w:r>
              <w:rPr>
                <w:rFonts w:ascii="Times New Roman"/>
                <w:b w:val="false"/>
                <w:i w:val="false"/>
                <w:color w:val="000000"/>
                <w:sz w:val="20"/>
              </w:rPr>
              <w:t>
115, корпус 2,</w:t>
            </w:r>
            <w:r>
              <w:br/>
            </w:r>
            <w:r>
              <w:rPr>
                <w:rFonts w:ascii="Times New Roman"/>
                <w:b w:val="false"/>
                <w:i w:val="false"/>
                <w:color w:val="000000"/>
                <w:sz w:val="20"/>
              </w:rPr>
              <w:t>
каб. 417</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 до</w:t>
            </w:r>
            <w:r>
              <w:br/>
            </w:r>
            <w:r>
              <w:rPr>
                <w:rFonts w:ascii="Times New Roman"/>
                <w:b w:val="false"/>
                <w:i w:val="false"/>
                <w:color w:val="000000"/>
                <w:sz w:val="20"/>
              </w:rPr>
              <w:t>
17.00 часов,</w:t>
            </w:r>
            <w:r>
              <w:br/>
            </w:r>
            <w:r>
              <w:rPr>
                <w:rFonts w:ascii="Times New Roman"/>
                <w:b w:val="false"/>
                <w:i w:val="false"/>
                <w:color w:val="000000"/>
                <w:sz w:val="20"/>
              </w:rPr>
              <w:t>
с перерывом</w:t>
            </w:r>
            <w:r>
              <w:br/>
            </w:r>
            <w:r>
              <w:rPr>
                <w:rFonts w:ascii="Times New Roman"/>
                <w:b w:val="false"/>
                <w:i w:val="false"/>
                <w:color w:val="000000"/>
                <w:sz w:val="20"/>
              </w:rPr>
              <w:t>
на обед с</w:t>
            </w:r>
            <w:r>
              <w:br/>
            </w:r>
            <w:r>
              <w:rPr>
                <w:rFonts w:ascii="Times New Roman"/>
                <w:b w:val="false"/>
                <w:i w:val="false"/>
                <w:color w:val="000000"/>
                <w:sz w:val="20"/>
              </w:rPr>
              <w:t>
13.00 часов</w:t>
            </w:r>
            <w:r>
              <w:br/>
            </w:r>
            <w:r>
              <w:rPr>
                <w:rFonts w:ascii="Times New Roman"/>
                <w:b w:val="false"/>
                <w:i w:val="false"/>
                <w:color w:val="000000"/>
                <w:sz w:val="20"/>
              </w:rPr>
              <w:t>
до 14.30</w:t>
            </w:r>
            <w:r>
              <w:br/>
            </w:r>
            <w:r>
              <w:rPr>
                <w:rFonts w:ascii="Times New Roman"/>
                <w:b w:val="false"/>
                <w:i w:val="false"/>
                <w:color w:val="000000"/>
                <w:sz w:val="20"/>
              </w:rPr>
              <w:t>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w:t>
            </w:r>
            <w:r>
              <w:br/>
            </w:r>
            <w:r>
              <w:rPr>
                <w:rFonts w:ascii="Times New Roman"/>
                <w:b w:val="false"/>
                <w:i w:val="false"/>
                <w:color w:val="000000"/>
                <w:sz w:val="20"/>
              </w:rPr>
              <w:t>
54-52-71,</w:t>
            </w:r>
            <w:r>
              <w:br/>
            </w:r>
            <w:r>
              <w:rPr>
                <w:rFonts w:ascii="Times New Roman"/>
                <w:b w:val="false"/>
                <w:i w:val="false"/>
                <w:color w:val="000000"/>
                <w:sz w:val="20"/>
              </w:rPr>
              <w:t>
</w:t>
            </w:r>
            <w:r>
              <w:rPr>
                <w:rFonts w:ascii="Times New Roman"/>
                <w:b w:val="false"/>
                <w:i w:val="false"/>
                <w:color w:val="000000"/>
                <w:sz w:val="20"/>
                <w:u w:val="single"/>
              </w:rPr>
              <w:t>azk_</w:t>
            </w:r>
            <w:r>
              <w:br/>
            </w:r>
            <w:r>
              <w:rPr>
                <w:rFonts w:ascii="Times New Roman"/>
                <w:b w:val="false"/>
                <w:i w:val="false"/>
                <w:color w:val="000000"/>
                <w:sz w:val="20"/>
              </w:rPr>
              <w:t>
</w:t>
            </w:r>
            <w:r>
              <w:rPr>
                <w:rFonts w:ascii="Times New Roman"/>
                <w:b w:val="false"/>
                <w:i w:val="false"/>
                <w:color w:val="000000"/>
                <w:sz w:val="20"/>
                <w:u w:val="single"/>
              </w:rPr>
              <w:t>kostanai</w:t>
            </w:r>
            <w:r>
              <w:br/>
            </w:r>
            <w:r>
              <w:rPr>
                <w:rFonts w:ascii="Times New Roman"/>
                <w:b w:val="false"/>
                <w:i w:val="false"/>
                <w:color w:val="000000"/>
                <w:sz w:val="20"/>
              </w:rPr>
              <w:t>
</w:t>
            </w:r>
            <w:r>
              <w:rPr>
                <w:rFonts w:ascii="Times New Roman"/>
                <w:b w:val="false"/>
                <w:i w:val="false"/>
                <w:color w:val="000000"/>
                <w:sz w:val="20"/>
                <w:u w:val="single"/>
              </w:rPr>
              <w:t>@ mail.ru</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Антимонопольная</w:t>
            </w:r>
            <w:r>
              <w:br/>
            </w:r>
            <w:r>
              <w:rPr>
                <w:rFonts w:ascii="Times New Roman"/>
                <w:b w:val="false"/>
                <w:i w:val="false"/>
                <w:color w:val="000000"/>
                <w:sz w:val="20"/>
              </w:rPr>
              <w:t>
инспекция по</w:t>
            </w:r>
            <w:r>
              <w:br/>
            </w:r>
            <w:r>
              <w:rPr>
                <w:rFonts w:ascii="Times New Roman"/>
                <w:b w:val="false"/>
                <w:i w:val="false"/>
                <w:color w:val="000000"/>
                <w:sz w:val="20"/>
              </w:rPr>
              <w:t>
Северо-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Петропавловск,</w:t>
            </w:r>
            <w:r>
              <w:br/>
            </w:r>
            <w:r>
              <w:rPr>
                <w:rFonts w:ascii="Times New Roman"/>
                <w:b w:val="false"/>
                <w:i w:val="false"/>
                <w:color w:val="000000"/>
                <w:sz w:val="20"/>
              </w:rPr>
              <w:t>
ул. Карима</w:t>
            </w:r>
            <w:r>
              <w:br/>
            </w:r>
            <w:r>
              <w:rPr>
                <w:rFonts w:ascii="Times New Roman"/>
                <w:b w:val="false"/>
                <w:i w:val="false"/>
                <w:color w:val="000000"/>
                <w:sz w:val="20"/>
              </w:rPr>
              <w:t>
Сутюшева, 58,</w:t>
            </w:r>
            <w:r>
              <w:br/>
            </w:r>
            <w:r>
              <w:rPr>
                <w:rFonts w:ascii="Times New Roman"/>
                <w:b w:val="false"/>
                <w:i w:val="false"/>
                <w:color w:val="000000"/>
                <w:sz w:val="20"/>
              </w:rPr>
              <w:t>
каб. 34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 до</w:t>
            </w:r>
            <w:r>
              <w:br/>
            </w:r>
            <w:r>
              <w:rPr>
                <w:rFonts w:ascii="Times New Roman"/>
                <w:b w:val="false"/>
                <w:i w:val="false"/>
                <w:color w:val="000000"/>
                <w:sz w:val="20"/>
              </w:rPr>
              <w:t>
17.00 часов,</w:t>
            </w:r>
            <w:r>
              <w:br/>
            </w:r>
            <w:r>
              <w:rPr>
                <w:rFonts w:ascii="Times New Roman"/>
                <w:b w:val="false"/>
                <w:i w:val="false"/>
                <w:color w:val="000000"/>
                <w:sz w:val="20"/>
              </w:rPr>
              <w:t>
с перерывом</w:t>
            </w:r>
            <w:r>
              <w:br/>
            </w:r>
            <w:r>
              <w:rPr>
                <w:rFonts w:ascii="Times New Roman"/>
                <w:b w:val="false"/>
                <w:i w:val="false"/>
                <w:color w:val="000000"/>
                <w:sz w:val="20"/>
              </w:rPr>
              <w:t>
на обед с</w:t>
            </w:r>
            <w:r>
              <w:br/>
            </w:r>
            <w:r>
              <w:rPr>
                <w:rFonts w:ascii="Times New Roman"/>
                <w:b w:val="false"/>
                <w:i w:val="false"/>
                <w:color w:val="000000"/>
                <w:sz w:val="20"/>
              </w:rPr>
              <w:t>
13.00 часов</w:t>
            </w:r>
            <w:r>
              <w:br/>
            </w:r>
            <w:r>
              <w:rPr>
                <w:rFonts w:ascii="Times New Roman"/>
                <w:b w:val="false"/>
                <w:i w:val="false"/>
                <w:color w:val="000000"/>
                <w:sz w:val="20"/>
              </w:rPr>
              <w:t>
до 14.30</w:t>
            </w:r>
            <w:r>
              <w:br/>
            </w:r>
            <w:r>
              <w:rPr>
                <w:rFonts w:ascii="Times New Roman"/>
                <w:b w:val="false"/>
                <w:i w:val="false"/>
                <w:color w:val="000000"/>
                <w:sz w:val="20"/>
              </w:rPr>
              <w:t>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31-21-37</w:t>
            </w:r>
            <w:r>
              <w:br/>
            </w:r>
            <w:r>
              <w:rPr>
                <w:rFonts w:ascii="Times New Roman"/>
                <w:b w:val="false"/>
                <w:i w:val="false"/>
                <w:color w:val="000000"/>
                <w:sz w:val="20"/>
              </w:rPr>
              <w:t>
</w:t>
            </w:r>
            <w:r>
              <w:rPr>
                <w:rFonts w:ascii="Times New Roman"/>
                <w:b w:val="false"/>
                <w:i w:val="false"/>
                <w:color w:val="000000"/>
                <w:sz w:val="20"/>
                <w:u w:val="single"/>
              </w:rPr>
              <w:t>azk_</w:t>
            </w:r>
            <w:r>
              <w:br/>
            </w:r>
            <w:r>
              <w:rPr>
                <w:rFonts w:ascii="Times New Roman"/>
                <w:b w:val="false"/>
                <w:i w:val="false"/>
                <w:color w:val="000000"/>
                <w:sz w:val="20"/>
              </w:rPr>
              <w:t>
</w:t>
            </w:r>
            <w:r>
              <w:rPr>
                <w:rFonts w:ascii="Times New Roman"/>
                <w:b w:val="false"/>
                <w:i w:val="false"/>
                <w:color w:val="000000"/>
                <w:sz w:val="20"/>
                <w:u w:val="single"/>
              </w:rPr>
              <w:t>petropavlovs</w:t>
            </w:r>
            <w:r>
              <w:br/>
            </w:r>
            <w:r>
              <w:rPr>
                <w:rFonts w:ascii="Times New Roman"/>
                <w:b w:val="false"/>
                <w:i w:val="false"/>
                <w:color w:val="000000"/>
                <w:sz w:val="20"/>
              </w:rPr>
              <w:t>
</w:t>
            </w:r>
            <w:r>
              <w:rPr>
                <w:rFonts w:ascii="Times New Roman"/>
                <w:b w:val="false"/>
                <w:i w:val="false"/>
                <w:color w:val="000000"/>
                <w:sz w:val="20"/>
                <w:u w:val="single"/>
              </w:rPr>
              <w:t>k@mail.ru</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Антимонопольная</w:t>
            </w:r>
            <w:r>
              <w:br/>
            </w:r>
            <w:r>
              <w:rPr>
                <w:rFonts w:ascii="Times New Roman"/>
                <w:b w:val="false"/>
                <w:i w:val="false"/>
                <w:color w:val="000000"/>
                <w:sz w:val="20"/>
              </w:rPr>
              <w:t>
инспекция по</w:t>
            </w:r>
            <w:r>
              <w:br/>
            </w:r>
            <w:r>
              <w:rPr>
                <w:rFonts w:ascii="Times New Roman"/>
                <w:b w:val="false"/>
                <w:i w:val="false"/>
                <w:color w:val="000000"/>
                <w:sz w:val="20"/>
              </w:rPr>
              <w:t>
Восточно-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w:t>
            </w:r>
            <w:r>
              <w:br/>
            </w:r>
            <w:r>
              <w:rPr>
                <w:rFonts w:ascii="Times New Roman"/>
                <w:b w:val="false"/>
                <w:i w:val="false"/>
                <w:color w:val="000000"/>
                <w:sz w:val="20"/>
              </w:rPr>
              <w:t>
Каменогорск,</w:t>
            </w:r>
            <w:r>
              <w:br/>
            </w:r>
            <w:r>
              <w:rPr>
                <w:rFonts w:ascii="Times New Roman"/>
                <w:b w:val="false"/>
                <w:i w:val="false"/>
                <w:color w:val="000000"/>
                <w:sz w:val="20"/>
              </w:rPr>
              <w:t>
ул. Мызы, д.13</w:t>
            </w:r>
            <w:r>
              <w:br/>
            </w:r>
            <w:r>
              <w:rPr>
                <w:rFonts w:ascii="Times New Roman"/>
                <w:b w:val="false"/>
                <w:i w:val="false"/>
                <w:color w:val="000000"/>
                <w:sz w:val="20"/>
              </w:rPr>
              <w:t>
каб. 210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 до</w:t>
            </w:r>
            <w:r>
              <w:br/>
            </w:r>
            <w:r>
              <w:rPr>
                <w:rFonts w:ascii="Times New Roman"/>
                <w:b w:val="false"/>
                <w:i w:val="false"/>
                <w:color w:val="000000"/>
                <w:sz w:val="20"/>
              </w:rPr>
              <w:t>
17.00 часов,</w:t>
            </w:r>
            <w:r>
              <w:br/>
            </w:r>
            <w:r>
              <w:rPr>
                <w:rFonts w:ascii="Times New Roman"/>
                <w:b w:val="false"/>
                <w:i w:val="false"/>
                <w:color w:val="000000"/>
                <w:sz w:val="20"/>
              </w:rPr>
              <w:t>
с перерывом</w:t>
            </w:r>
            <w:r>
              <w:br/>
            </w:r>
            <w:r>
              <w:rPr>
                <w:rFonts w:ascii="Times New Roman"/>
                <w:b w:val="false"/>
                <w:i w:val="false"/>
                <w:color w:val="000000"/>
                <w:sz w:val="20"/>
              </w:rPr>
              <w:t>
на обед с</w:t>
            </w:r>
            <w:r>
              <w:br/>
            </w:r>
            <w:r>
              <w:rPr>
                <w:rFonts w:ascii="Times New Roman"/>
                <w:b w:val="false"/>
                <w:i w:val="false"/>
                <w:color w:val="000000"/>
                <w:sz w:val="20"/>
              </w:rPr>
              <w:t>
13.00 часов</w:t>
            </w:r>
            <w:r>
              <w:br/>
            </w:r>
            <w:r>
              <w:rPr>
                <w:rFonts w:ascii="Times New Roman"/>
                <w:b w:val="false"/>
                <w:i w:val="false"/>
                <w:color w:val="000000"/>
                <w:sz w:val="20"/>
              </w:rPr>
              <w:t>
до 14.30</w:t>
            </w:r>
            <w:r>
              <w:br/>
            </w:r>
            <w:r>
              <w:rPr>
                <w:rFonts w:ascii="Times New Roman"/>
                <w:b w:val="false"/>
                <w:i w:val="false"/>
                <w:color w:val="000000"/>
                <w:sz w:val="20"/>
              </w:rPr>
              <w:t>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57-84-10</w:t>
            </w:r>
            <w:r>
              <w:br/>
            </w:r>
            <w:r>
              <w:rPr>
                <w:rFonts w:ascii="Times New Roman"/>
                <w:b w:val="false"/>
                <w:i w:val="false"/>
                <w:color w:val="000000"/>
                <w:sz w:val="20"/>
              </w:rPr>
              <w:t>
</w:t>
            </w:r>
            <w:r>
              <w:rPr>
                <w:rFonts w:ascii="Times New Roman"/>
                <w:b w:val="false"/>
                <w:i w:val="false"/>
                <w:color w:val="000000"/>
                <w:sz w:val="20"/>
                <w:u w:val="single"/>
              </w:rPr>
              <w:t>azk_oskemen@</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6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Антимонопольная</w:t>
            </w:r>
            <w:r>
              <w:br/>
            </w:r>
            <w:r>
              <w:rPr>
                <w:rFonts w:ascii="Times New Roman"/>
                <w:b w:val="false"/>
                <w:i w:val="false"/>
                <w:color w:val="000000"/>
                <w:sz w:val="20"/>
              </w:rPr>
              <w:t>
инспекция по</w:t>
            </w:r>
            <w:r>
              <w:br/>
            </w:r>
            <w:r>
              <w:rPr>
                <w:rFonts w:ascii="Times New Roman"/>
                <w:b w:val="false"/>
                <w:i w:val="false"/>
                <w:color w:val="000000"/>
                <w:sz w:val="20"/>
              </w:rPr>
              <w:t>
Павлодарской</w:t>
            </w:r>
            <w:r>
              <w:br/>
            </w:r>
            <w:r>
              <w:rPr>
                <w:rFonts w:ascii="Times New Roman"/>
                <w:b w:val="false"/>
                <w:i w:val="false"/>
                <w:color w:val="000000"/>
                <w:sz w:val="20"/>
              </w:rPr>
              <w:t>
области</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ул. Ленина,</w:t>
            </w:r>
            <w:r>
              <w:br/>
            </w:r>
            <w:r>
              <w:rPr>
                <w:rFonts w:ascii="Times New Roman"/>
                <w:b w:val="false"/>
                <w:i w:val="false"/>
                <w:color w:val="000000"/>
                <w:sz w:val="20"/>
              </w:rPr>
              <w:t>
д. 153, каб. 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с</w:t>
            </w:r>
            <w:r>
              <w:br/>
            </w:r>
            <w:r>
              <w:rPr>
                <w:rFonts w:ascii="Times New Roman"/>
                <w:b w:val="false"/>
                <w:i w:val="false"/>
                <w:color w:val="000000"/>
                <w:sz w:val="20"/>
              </w:rPr>
              <w:t>
9.00 часов до</w:t>
            </w:r>
            <w:r>
              <w:br/>
            </w:r>
            <w:r>
              <w:rPr>
                <w:rFonts w:ascii="Times New Roman"/>
                <w:b w:val="false"/>
                <w:i w:val="false"/>
                <w:color w:val="000000"/>
                <w:sz w:val="20"/>
              </w:rPr>
              <w:t>
17.00 часов,</w:t>
            </w:r>
            <w:r>
              <w:br/>
            </w:r>
            <w:r>
              <w:rPr>
                <w:rFonts w:ascii="Times New Roman"/>
                <w:b w:val="false"/>
                <w:i w:val="false"/>
                <w:color w:val="000000"/>
                <w:sz w:val="20"/>
              </w:rPr>
              <w:t>
с перерывом</w:t>
            </w:r>
            <w:r>
              <w:br/>
            </w:r>
            <w:r>
              <w:rPr>
                <w:rFonts w:ascii="Times New Roman"/>
                <w:b w:val="false"/>
                <w:i w:val="false"/>
                <w:color w:val="000000"/>
                <w:sz w:val="20"/>
              </w:rPr>
              <w:t>
на обед с</w:t>
            </w:r>
            <w:r>
              <w:br/>
            </w:r>
            <w:r>
              <w:rPr>
                <w:rFonts w:ascii="Times New Roman"/>
                <w:b w:val="false"/>
                <w:i w:val="false"/>
                <w:color w:val="000000"/>
                <w:sz w:val="20"/>
              </w:rPr>
              <w:t>
13.00 часов</w:t>
            </w:r>
            <w:r>
              <w:br/>
            </w:r>
            <w:r>
              <w:rPr>
                <w:rFonts w:ascii="Times New Roman"/>
                <w:b w:val="false"/>
                <w:i w:val="false"/>
                <w:color w:val="000000"/>
                <w:sz w:val="20"/>
              </w:rPr>
              <w:t>
до 14.30</w:t>
            </w:r>
            <w:r>
              <w:br/>
            </w:r>
            <w:r>
              <w:rPr>
                <w:rFonts w:ascii="Times New Roman"/>
                <w:b w:val="false"/>
                <w:i w:val="false"/>
                <w:color w:val="000000"/>
                <w:sz w:val="20"/>
              </w:rPr>
              <w:t>
часов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(7218)</w:t>
            </w:r>
            <w:r>
              <w:br/>
            </w:r>
            <w:r>
              <w:rPr>
                <w:rFonts w:ascii="Times New Roman"/>
                <w:b w:val="false"/>
                <w:i w:val="false"/>
                <w:color w:val="000000"/>
                <w:sz w:val="20"/>
              </w:rPr>
              <w:t>
61-82-36</w:t>
            </w:r>
            <w:r>
              <w:br/>
            </w:r>
            <w:r>
              <w:rPr>
                <w:rFonts w:ascii="Times New Roman"/>
                <w:b w:val="false"/>
                <w:i w:val="false"/>
                <w:color w:val="000000"/>
                <w:sz w:val="20"/>
              </w:rPr>
              <w:t>
</w:t>
            </w:r>
            <w:r>
              <w:rPr>
                <w:rFonts w:ascii="Times New Roman"/>
                <w:b w:val="false"/>
                <w:i w:val="false"/>
                <w:color w:val="000000"/>
                <w:sz w:val="20"/>
                <w:u w:val="single"/>
              </w:rPr>
              <w:t>azk_pavlodar</w:t>
            </w:r>
            <w:r>
              <w:br/>
            </w:r>
            <w:r>
              <w:rPr>
                <w:rFonts w:ascii="Times New Roman"/>
                <w:b w:val="false"/>
                <w:i w:val="false"/>
                <w:color w:val="000000"/>
                <w:sz w:val="20"/>
              </w:rPr>
              <w:t>
</w:t>
            </w:r>
            <w:r>
              <w:rPr>
                <w:rFonts w:ascii="Times New Roman"/>
                <w:b w:val="false"/>
                <w:i w:val="false"/>
                <w:color w:val="000000"/>
                <w:sz w:val="20"/>
                <w:u w:val="single"/>
              </w:rPr>
              <w:t>@mail.ru</w:t>
            </w:r>
          </w:p>
        </w:tc>
      </w:tr>
    </w:tbl>
    <w:bookmarkStart w:name="z120"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«Рассмотрение ходатайств о согласии</w:t>
      </w:r>
      <w:r>
        <w:br/>
      </w:r>
      <w:r>
        <w:rPr>
          <w:rFonts w:ascii="Times New Roman"/>
          <w:b w:val="false"/>
          <w:i w:val="false"/>
          <w:color w:val="000000"/>
          <w:sz w:val="28"/>
        </w:rPr>
        <w:t xml:space="preserve">
на экономическую концентрацию»  </w:t>
      </w:r>
    </w:p>
    <w:bookmarkEnd w:id="16"/>
    <w:bookmarkStart w:name="z121" w:id="17"/>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1833"/>
        <w:gridCol w:w="2273"/>
        <w:gridCol w:w="2113"/>
      </w:tblGrid>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тивное</w:t>
            </w:r>
            <w:r>
              <w:br/>
            </w:r>
            <w:r>
              <w:rPr>
                <w:rFonts w:ascii="Times New Roman"/>
                <w:b w:val="false"/>
                <w:i w:val="false"/>
                <w:color w:val="000000"/>
                <w:sz w:val="20"/>
              </w:rPr>
              <w:t>
значение</w:t>
            </w:r>
            <w:r>
              <w:br/>
            </w:r>
            <w:r>
              <w:rPr>
                <w:rFonts w:ascii="Times New Roman"/>
                <w:b w:val="false"/>
                <w:i w:val="false"/>
                <w:color w:val="000000"/>
                <w:sz w:val="20"/>
              </w:rPr>
              <w:t>
показа-</w:t>
            </w:r>
            <w:r>
              <w:br/>
            </w:r>
            <w:r>
              <w:rPr>
                <w:rFonts w:ascii="Times New Roman"/>
                <w:b w:val="false"/>
                <w:i w:val="false"/>
                <w:color w:val="000000"/>
                <w:sz w:val="20"/>
              </w:rPr>
              <w:t xml:space="preserve">
теля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w:t>
            </w:r>
            <w:r>
              <w:br/>
            </w:r>
            <w:r>
              <w:rPr>
                <w:rFonts w:ascii="Times New Roman"/>
                <w:b w:val="false"/>
                <w:i w:val="false"/>
                <w:color w:val="000000"/>
                <w:sz w:val="20"/>
              </w:rPr>
              <w:t>
последу-</w:t>
            </w:r>
            <w:r>
              <w:br/>
            </w:r>
            <w:r>
              <w:rPr>
                <w:rFonts w:ascii="Times New Roman"/>
                <w:b w:val="false"/>
                <w:i w:val="false"/>
                <w:color w:val="000000"/>
                <w:sz w:val="20"/>
              </w:rPr>
              <w:t>
ющем году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w:t>
            </w:r>
            <w:r>
              <w:br/>
            </w:r>
            <w:r>
              <w:rPr>
                <w:rFonts w:ascii="Times New Roman"/>
                <w:b w:val="false"/>
                <w:i w:val="false"/>
                <w:color w:val="000000"/>
                <w:sz w:val="20"/>
              </w:rPr>
              <w:t>
теля в</w:t>
            </w:r>
            <w:r>
              <w:br/>
            </w:r>
            <w:r>
              <w:rPr>
                <w:rFonts w:ascii="Times New Roman"/>
                <w:b w:val="false"/>
                <w:i w:val="false"/>
                <w:color w:val="000000"/>
                <w:sz w:val="20"/>
              </w:rPr>
              <w:t>
отчетном</w:t>
            </w:r>
            <w:r>
              <w:br/>
            </w:r>
            <w:r>
              <w:rPr>
                <w:rFonts w:ascii="Times New Roman"/>
                <w:b w:val="false"/>
                <w:i w:val="false"/>
                <w:color w:val="000000"/>
                <w:sz w:val="20"/>
              </w:rPr>
              <w:t>
году</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«Рассмотрение ходатайств о согласии</w:t>
      </w:r>
      <w:r>
        <w:br/>
      </w:r>
      <w:r>
        <w:rPr>
          <w:rFonts w:ascii="Times New Roman"/>
          <w:b w:val="false"/>
          <w:i w:val="false"/>
          <w:color w:val="000000"/>
          <w:sz w:val="28"/>
        </w:rPr>
        <w:t xml:space="preserve">
на экономическую концентрацию»  </w:t>
      </w:r>
    </w:p>
    <w:bookmarkEnd w:id="18"/>
    <w:bookmarkStart w:name="z123" w:id="19"/>
    <w:p>
      <w:pPr>
        <w:spacing w:after="0"/>
        <w:ind w:left="0"/>
        <w:jc w:val="left"/>
      </w:pPr>
      <w:r>
        <w:rPr>
          <w:rFonts w:ascii="Times New Roman"/>
          <w:b/>
          <w:i w:val="false"/>
          <w:color w:val="000000"/>
        </w:rPr>
        <w:t xml:space="preserve"> 
Форма ходатайства</w:t>
      </w:r>
      <w:r>
        <w:br/>
      </w:r>
      <w:r>
        <w:rPr>
          <w:rFonts w:ascii="Times New Roman"/>
          <w:b/>
          <w:i w:val="false"/>
          <w:color w:val="000000"/>
        </w:rPr>
        <w:t>
о предоставлении согласия на экономическую концентрацию</w:t>
      </w:r>
    </w:p>
    <w:bookmarkEnd w:id="19"/>
    <w:p>
      <w:pPr>
        <w:spacing w:after="0"/>
        <w:ind w:left="0"/>
        <w:jc w:val="both"/>
      </w:pPr>
      <w:r>
        <w:rPr>
          <w:rFonts w:ascii="Times New Roman"/>
          <w:b w:val="false"/>
          <w:i w:val="false"/>
          <w:color w:val="000000"/>
          <w:sz w:val="28"/>
        </w:rPr>
        <w:t>Первому руководителю</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по защите конкуренции</w:t>
      </w:r>
      <w:r>
        <w:br/>
      </w:r>
      <w:r>
        <w:rPr>
          <w:rFonts w:ascii="Times New Roman"/>
          <w:b w:val="false"/>
          <w:i w:val="false"/>
          <w:color w:val="000000"/>
          <w:sz w:val="28"/>
        </w:rPr>
        <w:t>
(Антимонопольное агентство)</w:t>
      </w:r>
      <w:r>
        <w:br/>
      </w:r>
      <w:r>
        <w:rPr>
          <w:rFonts w:ascii="Times New Roman"/>
          <w:b w:val="false"/>
          <w:i w:val="false"/>
          <w:color w:val="000000"/>
          <w:sz w:val="28"/>
        </w:rPr>
        <w:t>
___________________________</w:t>
      </w:r>
      <w:r>
        <w:br/>
      </w:r>
      <w:r>
        <w:rPr>
          <w:rFonts w:ascii="Times New Roman"/>
          <w:b w:val="false"/>
          <w:i w:val="false"/>
          <w:color w:val="000000"/>
          <w:sz w:val="28"/>
        </w:rPr>
        <w:t xml:space="preserve">
от </w:t>
      </w:r>
      <w:r>
        <w:rPr>
          <w:rFonts w:ascii="Times New Roman"/>
          <w:b/>
          <w:i w:val="false"/>
          <w:color w:val="000000"/>
          <w:sz w:val="28"/>
        </w:rPr>
        <w:t>__________________________</w:t>
      </w:r>
      <w:r>
        <w:br/>
      </w:r>
      <w:r>
        <w:rPr>
          <w:rFonts w:ascii="Times New Roman"/>
          <w:b w:val="false"/>
          <w:i w:val="false"/>
          <w:color w:val="000000"/>
          <w:sz w:val="28"/>
        </w:rPr>
        <w:t>
(полное наименование получателя)</w:t>
      </w:r>
    </w:p>
    <w:p>
      <w:pPr>
        <w:spacing w:after="0"/>
        <w:ind w:left="0"/>
        <w:jc w:val="left"/>
      </w:pPr>
      <w:r>
        <w:rPr>
          <w:rFonts w:ascii="Times New Roman"/>
          <w:b/>
          <w:i w:val="false"/>
          <w:color w:val="000000"/>
        </w:rPr>
        <w:t xml:space="preserve"> Ходатайство</w:t>
      </w:r>
      <w:r>
        <w:br/>
      </w:r>
      <w:r>
        <w:rPr>
          <w:rFonts w:ascii="Times New Roman"/>
          <w:b/>
          <w:i w:val="false"/>
          <w:color w:val="000000"/>
        </w:rPr>
        <w:t>
о предоставлении согласия на экономическую концентрацию</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статьи 49 Закона Республики</w:t>
      </w:r>
      <w:r>
        <w:br/>
      </w:r>
      <w:r>
        <w:rPr>
          <w:rFonts w:ascii="Times New Roman"/>
          <w:b w:val="false"/>
          <w:i w:val="false"/>
          <w:color w:val="000000"/>
          <w:sz w:val="28"/>
        </w:rPr>
        <w:t>
Казахстан «О конкуренции» прошу предоставить согласие на</w:t>
      </w:r>
      <w:r>
        <w:br/>
      </w:r>
      <w:r>
        <w:rPr>
          <w:rFonts w:ascii="Times New Roman"/>
          <w:b w:val="false"/>
          <w:i w:val="false"/>
          <w:color w:val="000000"/>
          <w:sz w:val="28"/>
        </w:rPr>
        <w:t>
экономическую концентрацию, заключающуюся _________________________.</w:t>
      </w:r>
      <w:r>
        <w:br/>
      </w:r>
      <w:r>
        <w:rPr>
          <w:rFonts w:ascii="Times New Roman"/>
          <w:b w:val="false"/>
          <w:i w:val="false"/>
          <w:color w:val="000000"/>
          <w:sz w:val="28"/>
        </w:rPr>
        <w:t>
(описание сделки, действия, с указанием предмета и сторон сделки,</w:t>
      </w:r>
      <w:r>
        <w:br/>
      </w:r>
      <w:r>
        <w:rPr>
          <w:rFonts w:ascii="Times New Roman"/>
          <w:b w:val="false"/>
          <w:i w:val="false"/>
          <w:color w:val="000000"/>
          <w:sz w:val="28"/>
        </w:rPr>
        <w:t>
действия)</w:t>
      </w:r>
      <w:r>
        <w:br/>
      </w:r>
      <w:r>
        <w:rPr>
          <w:rFonts w:ascii="Times New Roman"/>
          <w:b w:val="false"/>
          <w:i w:val="false"/>
          <w:color w:val="000000"/>
          <w:sz w:val="28"/>
        </w:rPr>
        <w:t>
      Настоящее ходатайство о предоставлении согласия на</w:t>
      </w:r>
      <w:r>
        <w:br/>
      </w:r>
      <w:r>
        <w:rPr>
          <w:rFonts w:ascii="Times New Roman"/>
          <w:b w:val="false"/>
          <w:i w:val="false"/>
          <w:color w:val="000000"/>
          <w:sz w:val="28"/>
        </w:rPr>
        <w:t>
экономическую концентрацию подается_________________________________</w:t>
      </w:r>
      <w:r>
        <w:br/>
      </w:r>
      <w:r>
        <w:rPr>
          <w:rFonts w:ascii="Times New Roman"/>
          <w:b w:val="false"/>
          <w:i w:val="false"/>
          <w:color w:val="000000"/>
          <w:sz w:val="28"/>
        </w:rPr>
        <w:t xml:space="preserve">
                               (указывается наименование получателя) </w:t>
      </w:r>
      <w:r>
        <w:br/>
      </w:r>
      <w:r>
        <w:rPr>
          <w:rFonts w:ascii="Times New Roman"/>
          <w:b w:val="false"/>
          <w:i w:val="false"/>
          <w:color w:val="000000"/>
          <w:sz w:val="28"/>
        </w:rPr>
        <w:t>
на основании______________________________________________________.</w:t>
      </w:r>
      <w:r>
        <w:br/>
      </w:r>
      <w:r>
        <w:rPr>
          <w:rFonts w:ascii="Times New Roman"/>
          <w:b w:val="false"/>
          <w:i w:val="false"/>
          <w:color w:val="000000"/>
          <w:sz w:val="28"/>
        </w:rPr>
        <w:t>
             (указывается подпункт </w:t>
      </w:r>
      <w:r>
        <w:rPr>
          <w:rFonts w:ascii="Times New Roman"/>
          <w:b w:val="false"/>
          <w:i w:val="false"/>
          <w:color w:val="000000"/>
          <w:sz w:val="28"/>
        </w:rPr>
        <w:t>пункта 1</w:t>
      </w:r>
      <w:r>
        <w:rPr>
          <w:rFonts w:ascii="Times New Roman"/>
          <w:b w:val="false"/>
          <w:i w:val="false"/>
          <w:color w:val="000000"/>
          <w:sz w:val="28"/>
        </w:rPr>
        <w:t> статьи 50 Закона</w:t>
      </w:r>
      <w:r>
        <w:br/>
      </w:r>
      <w:r>
        <w:rPr>
          <w:rFonts w:ascii="Times New Roman"/>
          <w:b w:val="false"/>
          <w:i w:val="false"/>
          <w:color w:val="000000"/>
          <w:sz w:val="28"/>
        </w:rPr>
        <w:t>
Республики Казахстан «О конкуренции»)</w:t>
      </w:r>
      <w:r>
        <w:br/>
      </w:r>
      <w:r>
        <w:rPr>
          <w:rFonts w:ascii="Times New Roman"/>
          <w:b w:val="false"/>
          <w:i w:val="false"/>
          <w:color w:val="000000"/>
          <w:sz w:val="28"/>
        </w:rPr>
        <w:t>
      Документация прилагается в соответствии ______________________.</w:t>
      </w:r>
      <w:r>
        <w:br/>
      </w:r>
      <w:r>
        <w:rPr>
          <w:rFonts w:ascii="Times New Roman"/>
          <w:b w:val="false"/>
          <w:i w:val="false"/>
          <w:color w:val="000000"/>
          <w:sz w:val="28"/>
        </w:rPr>
        <w:t>
      (указывается пункт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
«О конкуренции»)</w:t>
      </w:r>
      <w:r>
        <w:br/>
      </w:r>
      <w:r>
        <w:rPr>
          <w:rFonts w:ascii="Times New Roman"/>
          <w:b w:val="false"/>
          <w:i w:val="false"/>
          <w:color w:val="000000"/>
          <w:sz w:val="28"/>
        </w:rPr>
        <w:t>
      Представляемые документы пронумерованы и прошиты (электронный</w:t>
      </w:r>
      <w:r>
        <w:br/>
      </w:r>
      <w:r>
        <w:rPr>
          <w:rFonts w:ascii="Times New Roman"/>
          <w:b w:val="false"/>
          <w:i w:val="false"/>
          <w:color w:val="000000"/>
          <w:sz w:val="28"/>
        </w:rPr>
        <w:t>
носитель прилагается).</w:t>
      </w:r>
      <w:r>
        <w:br/>
      </w:r>
      <w:r>
        <w:rPr>
          <w:rFonts w:ascii="Times New Roman"/>
          <w:b w:val="false"/>
          <w:i w:val="false"/>
          <w:color w:val="000000"/>
          <w:sz w:val="28"/>
        </w:rPr>
        <w:t>
      Полноту и достоверность прилагаемых документов и сведений подтверждаю.</w:t>
      </w:r>
    </w:p>
    <w:p>
      <w:pPr>
        <w:spacing w:after="0"/>
        <w:ind w:left="0"/>
        <w:jc w:val="both"/>
      </w:pPr>
      <w:r>
        <w:rPr>
          <w:rFonts w:ascii="Times New Roman"/>
          <w:b w:val="false"/>
          <w:i w:val="false"/>
          <w:color w:val="000000"/>
          <w:sz w:val="28"/>
        </w:rPr>
        <w:t>      Подпись уполномоченного лица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