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93461" w14:textId="eb934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1 августа 2006 года № 726 "Об утверждении Правил предоставления прав на земельные участки под индивидуальное жилищное строительство" и признании утратившим силу постановления Правительства Республики Казахстан от 9 июля 2002 года № 748 "Об утверждении Правил предоставления оралманам земельных участков для индивидуального жилищного строительства"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12 июня 2012 года № 784. Утратило силу постановлением Правительства Республики Казахстан от 23 декабря 2015 года № 1034</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23.12.2015 </w:t>
      </w:r>
      <w:r>
        <w:rPr>
          <w:rFonts w:ascii="Times New Roman"/>
          <w:b w:val="false"/>
          <w:i w:val="false"/>
          <w:color w:val="ff0000"/>
          <w:sz w:val="28"/>
        </w:rPr>
        <w:t>№ 1034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 августа 2006 года № 726 «Об утверждении Правил предоставления прав на земельные участки под индивидуальное жилищное строительство» следующее изменение: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предоставления прав на земельные участки под индивидуальное жилищное строительство,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9 июля 2002 года № 748 «Об утверждении Правил предоставления оралманам земельных участков для индивидуального жилищного строительства» (САПП Республики Казахстан, 2002 г., № 22, ст. 231).</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6"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12 июня 2012 года № 784</w:t>
      </w:r>
    </w:p>
    <w:bookmarkEnd w:id="1"/>
    <w:bookmarkStart w:name="z7"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 августа 2006 года № 726</w:t>
      </w:r>
    </w:p>
    <w:bookmarkEnd w:id="2"/>
    <w:bookmarkStart w:name="z8" w:id="3"/>
    <w:p>
      <w:pPr>
        <w:spacing w:after="0"/>
        <w:ind w:left="0"/>
        <w:jc w:val="left"/>
      </w:pPr>
      <w:r>
        <w:rPr>
          <w:rFonts w:ascii="Times New Roman"/>
          <w:b/>
          <w:i w:val="false"/>
          <w:color w:val="000000"/>
        </w:rPr>
        <w:t xml:space="preserve"> 
Правила</w:t>
      </w:r>
      <w:r>
        <w:br/>
      </w:r>
      <w:r>
        <w:rPr>
          <w:rFonts w:ascii="Times New Roman"/>
          <w:b/>
          <w:i w:val="false"/>
          <w:color w:val="000000"/>
        </w:rPr>
        <w:t>
предоставления прав на земельные участки</w:t>
      </w:r>
      <w:r>
        <w:br/>
      </w:r>
      <w:r>
        <w:rPr>
          <w:rFonts w:ascii="Times New Roman"/>
          <w:b/>
          <w:i w:val="false"/>
          <w:color w:val="000000"/>
        </w:rPr>
        <w:t>
под индивидуальное жилищное строительство</w:t>
      </w:r>
    </w:p>
    <w:bookmarkEnd w:id="3"/>
    <w:bookmarkStart w:name="z9" w:id="4"/>
    <w:p>
      <w:pPr>
        <w:spacing w:after="0"/>
        <w:ind w:left="0"/>
        <w:jc w:val="left"/>
      </w:pPr>
      <w:r>
        <w:rPr>
          <w:rFonts w:ascii="Times New Roman"/>
          <w:b/>
          <w:i w:val="false"/>
          <w:color w:val="000000"/>
        </w:rPr>
        <w:t xml:space="preserve"> 
1. Общие положения</w:t>
      </w:r>
    </w:p>
    <w:bookmarkEnd w:id="4"/>
    <w:bookmarkStart w:name="z10" w:id="5"/>
    <w:p>
      <w:pPr>
        <w:spacing w:after="0"/>
        <w:ind w:left="0"/>
        <w:jc w:val="both"/>
      </w:pPr>
      <w:r>
        <w:rPr>
          <w:rFonts w:ascii="Times New Roman"/>
          <w:b w:val="false"/>
          <w:i w:val="false"/>
          <w:color w:val="000000"/>
          <w:sz w:val="28"/>
        </w:rPr>
        <w:t>
      1. Настоящие Правила определяют порядок предоставления земельных участков для индивидуального жилищного строительства гражданам Республики Казахстан в соответствии с подпунктом 2) пункта 2 </w:t>
      </w:r>
      <w:r>
        <w:rPr>
          <w:rFonts w:ascii="Times New Roman"/>
          <w:b w:val="false"/>
          <w:i w:val="false"/>
          <w:color w:val="000000"/>
          <w:sz w:val="28"/>
        </w:rPr>
        <w:t>статьи 50</w:t>
      </w:r>
      <w:r>
        <w:rPr>
          <w:rFonts w:ascii="Times New Roman"/>
          <w:b w:val="false"/>
          <w:i w:val="false"/>
          <w:color w:val="000000"/>
          <w:sz w:val="28"/>
        </w:rPr>
        <w:t xml:space="preserve"> Земельного кодекса Республики Казахстан (далее - Кодекс) и оралманам.</w:t>
      </w:r>
      <w:r>
        <w:br/>
      </w:r>
      <w:r>
        <w:rPr>
          <w:rFonts w:ascii="Times New Roman"/>
          <w:b w:val="false"/>
          <w:i w:val="false"/>
          <w:color w:val="000000"/>
          <w:sz w:val="28"/>
        </w:rPr>
        <w:t>
</w:t>
      </w:r>
      <w:r>
        <w:rPr>
          <w:rFonts w:ascii="Times New Roman"/>
          <w:b w:val="false"/>
          <w:i w:val="false"/>
          <w:color w:val="000000"/>
          <w:sz w:val="28"/>
        </w:rPr>
        <w:t>
      2. В пределах границ населенных пунктов на площадках, предназначенных для отвода под индивидуальное жилищное строительство, земельный участок под индивидуальное жилищное строительство предоставляется в соответствии с их генеральными планами, проектами планировки и застройки и проектами земельно-хозяйственного устройства территории, а в населенных пунктах с численностью до пяти тысяч человек - в соответствии со схемой развития и застройки данного населенного пункта (упрощенный вариант генерального плана).</w:t>
      </w:r>
      <w:r>
        <w:br/>
      </w:r>
      <w:r>
        <w:rPr>
          <w:rFonts w:ascii="Times New Roman"/>
          <w:b w:val="false"/>
          <w:i w:val="false"/>
          <w:color w:val="000000"/>
          <w:sz w:val="28"/>
        </w:rPr>
        <w:t>
</w:t>
      </w:r>
      <w:r>
        <w:rPr>
          <w:rFonts w:ascii="Times New Roman"/>
          <w:b w:val="false"/>
          <w:i w:val="false"/>
          <w:color w:val="000000"/>
          <w:sz w:val="28"/>
        </w:rPr>
        <w:t>
      3. Земельные участки, за исключением тех, которые включены в перечень предлагаемых земельных участков для продажи на торгах (конкурсах, аукционах), под индивидуальное жилищное строительство предоставляются гражданам Республики Казахстан бесплатно в частную собственность в размере 0,10 гектара.</w:t>
      </w:r>
      <w:r>
        <w:br/>
      </w:r>
      <w:r>
        <w:rPr>
          <w:rFonts w:ascii="Times New Roman"/>
          <w:b w:val="false"/>
          <w:i w:val="false"/>
          <w:color w:val="000000"/>
          <w:sz w:val="28"/>
        </w:rPr>
        <w:t>
</w:t>
      </w:r>
      <w:r>
        <w:rPr>
          <w:rFonts w:ascii="Times New Roman"/>
          <w:b w:val="false"/>
          <w:i w:val="false"/>
          <w:color w:val="000000"/>
          <w:sz w:val="28"/>
        </w:rPr>
        <w:t>
      Повторное бесплатное предоставление земельных участков для указанной цели не допускается, за исключением случая, указанного в пункте 4 </w:t>
      </w:r>
      <w:r>
        <w:rPr>
          <w:rFonts w:ascii="Times New Roman"/>
          <w:b w:val="false"/>
          <w:i w:val="false"/>
          <w:color w:val="000000"/>
          <w:sz w:val="28"/>
        </w:rPr>
        <w:t>статьи 94</w:t>
      </w:r>
      <w:r>
        <w:rPr>
          <w:rFonts w:ascii="Times New Roman"/>
          <w:b w:val="false"/>
          <w:i w:val="false"/>
          <w:color w:val="000000"/>
          <w:sz w:val="28"/>
        </w:rPr>
        <w:t xml:space="preserve"> Кодекса.</w:t>
      </w:r>
      <w:r>
        <w:br/>
      </w:r>
      <w:r>
        <w:rPr>
          <w:rFonts w:ascii="Times New Roman"/>
          <w:b w:val="false"/>
          <w:i w:val="false"/>
          <w:color w:val="000000"/>
          <w:sz w:val="28"/>
        </w:rPr>
        <w:t>
</w:t>
      </w:r>
      <w:r>
        <w:rPr>
          <w:rFonts w:ascii="Times New Roman"/>
          <w:b w:val="false"/>
          <w:i w:val="false"/>
          <w:color w:val="000000"/>
          <w:sz w:val="28"/>
        </w:rPr>
        <w:t>
      4. Предоставление земельного участка для индивидуального жилищного строительства в частной собственности производится после освоения земельных участков (после подписания акта о вводе объекта (индивидуального жилого дома) в эксплуатацию). На период освоения земельный участок гражданам Республики Казахстан и оралманам предоставляется с установлением условий и сроков освоения в соответствии со </w:t>
      </w:r>
      <w:r>
        <w:rPr>
          <w:rFonts w:ascii="Times New Roman"/>
          <w:b w:val="false"/>
          <w:i w:val="false"/>
          <w:color w:val="000000"/>
          <w:sz w:val="28"/>
        </w:rPr>
        <w:t>статьей 92</w:t>
      </w:r>
      <w:r>
        <w:rPr>
          <w:rFonts w:ascii="Times New Roman"/>
          <w:b w:val="false"/>
          <w:i w:val="false"/>
          <w:color w:val="000000"/>
          <w:sz w:val="28"/>
        </w:rPr>
        <w:t xml:space="preserve"> Кодекса.</w:t>
      </w:r>
    </w:p>
    <w:bookmarkEnd w:id="5"/>
    <w:bookmarkStart w:name="z15" w:id="6"/>
    <w:p>
      <w:pPr>
        <w:spacing w:after="0"/>
        <w:ind w:left="0"/>
        <w:jc w:val="left"/>
      </w:pPr>
      <w:r>
        <w:rPr>
          <w:rFonts w:ascii="Times New Roman"/>
          <w:b/>
          <w:i w:val="false"/>
          <w:color w:val="000000"/>
        </w:rPr>
        <w:t xml:space="preserve"> 
2. Предоставление земельного участка</w:t>
      </w:r>
    </w:p>
    <w:bookmarkEnd w:id="6"/>
    <w:bookmarkStart w:name="z16" w:id="7"/>
    <w:p>
      <w:pPr>
        <w:spacing w:after="0"/>
        <w:ind w:left="0"/>
        <w:jc w:val="both"/>
      </w:pPr>
      <w:r>
        <w:rPr>
          <w:rFonts w:ascii="Times New Roman"/>
          <w:b w:val="false"/>
          <w:i w:val="false"/>
          <w:color w:val="000000"/>
          <w:sz w:val="28"/>
        </w:rPr>
        <w:t>
      5. Для получения земельного участка для индивидуального жилищного строительства граждане Республики Казахстан и оралманы подают заявление о предоставлении земельного участка для индивидуального жилищного строительства на праве временного возмездного землепользования (аренды) (далее - заявление) по месту нахождения испрашиваемого земельного участка:</w:t>
      </w:r>
      <w:r>
        <w:br/>
      </w:r>
      <w:r>
        <w:rPr>
          <w:rFonts w:ascii="Times New Roman"/>
          <w:b w:val="false"/>
          <w:i w:val="false"/>
          <w:color w:val="000000"/>
          <w:sz w:val="28"/>
        </w:rPr>
        <w:t>
</w:t>
      </w:r>
      <w:r>
        <w:rPr>
          <w:rFonts w:ascii="Times New Roman"/>
          <w:b w:val="false"/>
          <w:i w:val="false"/>
          <w:color w:val="000000"/>
          <w:sz w:val="28"/>
        </w:rPr>
        <w:t>
      1) в пределах границ города республиканского значения и столицы - акимат города республиканского значения и столицы;</w:t>
      </w:r>
      <w:r>
        <w:br/>
      </w:r>
      <w:r>
        <w:rPr>
          <w:rFonts w:ascii="Times New Roman"/>
          <w:b w:val="false"/>
          <w:i w:val="false"/>
          <w:color w:val="000000"/>
          <w:sz w:val="28"/>
        </w:rPr>
        <w:t>
</w:t>
      </w:r>
      <w:r>
        <w:rPr>
          <w:rFonts w:ascii="Times New Roman"/>
          <w:b w:val="false"/>
          <w:i w:val="false"/>
          <w:color w:val="000000"/>
          <w:sz w:val="28"/>
        </w:rPr>
        <w:t>
      2) в пределах границ города областного значения – акимат города областного значения;</w:t>
      </w:r>
      <w:r>
        <w:br/>
      </w:r>
      <w:r>
        <w:rPr>
          <w:rFonts w:ascii="Times New Roman"/>
          <w:b w:val="false"/>
          <w:i w:val="false"/>
          <w:color w:val="000000"/>
          <w:sz w:val="28"/>
        </w:rPr>
        <w:t>
</w:t>
      </w:r>
      <w:r>
        <w:rPr>
          <w:rFonts w:ascii="Times New Roman"/>
          <w:b w:val="false"/>
          <w:i w:val="false"/>
          <w:color w:val="000000"/>
          <w:sz w:val="28"/>
        </w:rPr>
        <w:t>
      3) в пределах границ города районного значения – аким города районного значения;</w:t>
      </w:r>
      <w:r>
        <w:br/>
      </w:r>
      <w:r>
        <w:rPr>
          <w:rFonts w:ascii="Times New Roman"/>
          <w:b w:val="false"/>
          <w:i w:val="false"/>
          <w:color w:val="000000"/>
          <w:sz w:val="28"/>
        </w:rPr>
        <w:t>
</w:t>
      </w:r>
      <w:r>
        <w:rPr>
          <w:rFonts w:ascii="Times New Roman"/>
          <w:b w:val="false"/>
          <w:i w:val="false"/>
          <w:color w:val="000000"/>
          <w:sz w:val="28"/>
        </w:rPr>
        <w:t>
      4) в пределах границ поселка – аким поселка;</w:t>
      </w:r>
      <w:r>
        <w:br/>
      </w:r>
      <w:r>
        <w:rPr>
          <w:rFonts w:ascii="Times New Roman"/>
          <w:b w:val="false"/>
          <w:i w:val="false"/>
          <w:color w:val="000000"/>
          <w:sz w:val="28"/>
        </w:rPr>
        <w:t>
</w:t>
      </w:r>
      <w:r>
        <w:rPr>
          <w:rFonts w:ascii="Times New Roman"/>
          <w:b w:val="false"/>
          <w:i w:val="false"/>
          <w:color w:val="000000"/>
          <w:sz w:val="28"/>
        </w:rPr>
        <w:t>
      5) в пределах границ аула (села) – аким аула (села), аульного (сельского) округа.</w:t>
      </w:r>
      <w:r>
        <w:br/>
      </w:r>
      <w:r>
        <w:rPr>
          <w:rFonts w:ascii="Times New Roman"/>
          <w:b w:val="false"/>
          <w:i w:val="false"/>
          <w:color w:val="000000"/>
          <w:sz w:val="28"/>
        </w:rPr>
        <w:t>
</w:t>
      </w:r>
      <w:r>
        <w:rPr>
          <w:rFonts w:ascii="Times New Roman"/>
          <w:b w:val="false"/>
          <w:i w:val="false"/>
          <w:color w:val="000000"/>
          <w:sz w:val="28"/>
        </w:rPr>
        <w:t>
      6. В заявлении указываются: цель использования земельного участка; его предполагаемые размеры; местоположение; испрашиваемое право пользования, наличие (отсутствие) другого земельного участка, ранее предоставленного государством под индивидуальное жилищное строительство на бесплатной основе.</w:t>
      </w:r>
      <w:r>
        <w:br/>
      </w:r>
      <w:r>
        <w:rPr>
          <w:rFonts w:ascii="Times New Roman"/>
          <w:b w:val="false"/>
          <w:i w:val="false"/>
          <w:color w:val="000000"/>
          <w:sz w:val="28"/>
        </w:rPr>
        <w:t>
</w:t>
      </w:r>
      <w:r>
        <w:rPr>
          <w:rFonts w:ascii="Times New Roman"/>
          <w:b w:val="false"/>
          <w:i w:val="false"/>
          <w:color w:val="000000"/>
          <w:sz w:val="28"/>
        </w:rPr>
        <w:t>
      К заявлению, поданному гражданином Республики Казахстан, прилагается копия документа, удостоверяющего личность, а поданному оралманом - копия удостоверения оралмана.</w:t>
      </w:r>
      <w:r>
        <w:br/>
      </w:r>
      <w:r>
        <w:rPr>
          <w:rFonts w:ascii="Times New Roman"/>
          <w:b w:val="false"/>
          <w:i w:val="false"/>
          <w:color w:val="000000"/>
          <w:sz w:val="28"/>
        </w:rPr>
        <w:t>
</w:t>
      </w:r>
      <w:r>
        <w:rPr>
          <w:rFonts w:ascii="Times New Roman"/>
          <w:b w:val="false"/>
          <w:i w:val="false"/>
          <w:color w:val="000000"/>
          <w:sz w:val="28"/>
        </w:rPr>
        <w:t>
      7. При принятии заявления запрещается требовать другие документы и сведения, не предусмотренные настоящими Правилами.</w:t>
      </w:r>
      <w:r>
        <w:br/>
      </w:r>
      <w:r>
        <w:rPr>
          <w:rFonts w:ascii="Times New Roman"/>
          <w:b w:val="false"/>
          <w:i w:val="false"/>
          <w:color w:val="000000"/>
          <w:sz w:val="28"/>
        </w:rPr>
        <w:t>
</w:t>
      </w:r>
      <w:r>
        <w:rPr>
          <w:rFonts w:ascii="Times New Roman"/>
          <w:b w:val="false"/>
          <w:i w:val="false"/>
          <w:color w:val="000000"/>
          <w:sz w:val="28"/>
        </w:rPr>
        <w:t>
      8. В случае непредставления заявителем документов, указанных в пункте 6 настоящих Правил, либо документов, указанных в пункте 25 настоящих Правил, уполномоченные органы города республиканского значения, столицы, городов областного значения, городов районного значения поселка, аула (села), аульного (сельского) округа по месту нахождения земельного участка в течение двух рабочих дней дают письменный мотивированный отказ заявителю в рассмотрении заявления.</w:t>
      </w:r>
      <w:r>
        <w:br/>
      </w:r>
      <w:r>
        <w:rPr>
          <w:rFonts w:ascii="Times New Roman"/>
          <w:b w:val="false"/>
          <w:i w:val="false"/>
          <w:color w:val="000000"/>
          <w:sz w:val="28"/>
        </w:rPr>
        <w:t>
</w:t>
      </w:r>
      <w:r>
        <w:rPr>
          <w:rFonts w:ascii="Times New Roman"/>
          <w:b w:val="false"/>
          <w:i w:val="false"/>
          <w:color w:val="000000"/>
          <w:sz w:val="28"/>
        </w:rPr>
        <w:t>
      9. Общий срок рассмотрения заявления составляет до двух месяцев с момента его поступления.</w:t>
      </w:r>
      <w:r>
        <w:br/>
      </w:r>
      <w:r>
        <w:rPr>
          <w:rFonts w:ascii="Times New Roman"/>
          <w:b w:val="false"/>
          <w:i w:val="false"/>
          <w:color w:val="000000"/>
          <w:sz w:val="28"/>
        </w:rPr>
        <w:t>
</w:t>
      </w:r>
      <w:r>
        <w:rPr>
          <w:rFonts w:ascii="Times New Roman"/>
          <w:b w:val="false"/>
          <w:i w:val="false"/>
          <w:color w:val="000000"/>
          <w:sz w:val="28"/>
        </w:rPr>
        <w:t>
      В указанный срок не входят периоды:</w:t>
      </w:r>
      <w:r>
        <w:br/>
      </w:r>
      <w:r>
        <w:rPr>
          <w:rFonts w:ascii="Times New Roman"/>
          <w:b w:val="false"/>
          <w:i w:val="false"/>
          <w:color w:val="000000"/>
          <w:sz w:val="28"/>
        </w:rPr>
        <w:t>
</w:t>
      </w:r>
      <w:r>
        <w:rPr>
          <w:rFonts w:ascii="Times New Roman"/>
          <w:b w:val="false"/>
          <w:i w:val="false"/>
          <w:color w:val="000000"/>
          <w:sz w:val="28"/>
        </w:rPr>
        <w:t>
      1) составления землеустроительного проекта, подготавливаемого в соответствии с пунктом 3 </w:t>
      </w:r>
      <w:r>
        <w:rPr>
          <w:rFonts w:ascii="Times New Roman"/>
          <w:b w:val="false"/>
          <w:i w:val="false"/>
          <w:color w:val="000000"/>
          <w:sz w:val="28"/>
        </w:rPr>
        <w:t>статьи 44</w:t>
      </w:r>
      <w:r>
        <w:rPr>
          <w:rFonts w:ascii="Times New Roman"/>
          <w:b w:val="false"/>
          <w:i w:val="false"/>
          <w:color w:val="000000"/>
          <w:sz w:val="28"/>
        </w:rPr>
        <w:t xml:space="preserve"> Кодекса;</w:t>
      </w:r>
      <w:r>
        <w:br/>
      </w:r>
      <w:r>
        <w:rPr>
          <w:rFonts w:ascii="Times New Roman"/>
          <w:b w:val="false"/>
          <w:i w:val="false"/>
          <w:color w:val="000000"/>
          <w:sz w:val="28"/>
        </w:rPr>
        <w:t>
</w:t>
      </w:r>
      <w:r>
        <w:rPr>
          <w:rFonts w:ascii="Times New Roman"/>
          <w:b w:val="false"/>
          <w:i w:val="false"/>
          <w:color w:val="000000"/>
          <w:sz w:val="28"/>
        </w:rPr>
        <w:t>
      2) согласования, установленного пунктом 6 </w:t>
      </w:r>
      <w:r>
        <w:rPr>
          <w:rFonts w:ascii="Times New Roman"/>
          <w:b w:val="false"/>
          <w:i w:val="false"/>
          <w:color w:val="000000"/>
          <w:sz w:val="28"/>
        </w:rPr>
        <w:t>статьи 44</w:t>
      </w:r>
      <w:r>
        <w:rPr>
          <w:rFonts w:ascii="Times New Roman"/>
          <w:b w:val="false"/>
          <w:i w:val="false"/>
          <w:color w:val="000000"/>
          <w:sz w:val="28"/>
        </w:rPr>
        <w:t xml:space="preserve"> Кодекса;</w:t>
      </w:r>
      <w:r>
        <w:br/>
      </w:r>
      <w:r>
        <w:rPr>
          <w:rFonts w:ascii="Times New Roman"/>
          <w:b w:val="false"/>
          <w:i w:val="false"/>
          <w:color w:val="000000"/>
          <w:sz w:val="28"/>
        </w:rPr>
        <w:t>
</w:t>
      </w:r>
      <w:r>
        <w:rPr>
          <w:rFonts w:ascii="Times New Roman"/>
          <w:b w:val="false"/>
          <w:i w:val="false"/>
          <w:color w:val="000000"/>
          <w:sz w:val="28"/>
        </w:rPr>
        <w:t>
      3) установления  границ земельного участка на местности.</w:t>
      </w:r>
      <w:r>
        <w:br/>
      </w:r>
      <w:r>
        <w:rPr>
          <w:rFonts w:ascii="Times New Roman"/>
          <w:b w:val="false"/>
          <w:i w:val="false"/>
          <w:color w:val="000000"/>
          <w:sz w:val="28"/>
        </w:rPr>
        <w:t>
</w:t>
      </w:r>
      <w:r>
        <w:rPr>
          <w:rFonts w:ascii="Times New Roman"/>
          <w:b w:val="false"/>
          <w:i w:val="false"/>
          <w:color w:val="000000"/>
          <w:sz w:val="28"/>
        </w:rPr>
        <w:t>
      10. Заявление в течение трех рабочих дней поступает в уполномоченные органы  по земельным отношениям города республиканского значения, столицы, городов областного значения, городов районного значения, поселка, аула (села), аульного (сельского) округа по месту нахождения земельного участка для определения совместно с органами архитектуры и градостроительства на основании утвержденных градостроительных документов, возможности использования испрашиваемого земельного участка по заявленному целевому назначению.</w:t>
      </w:r>
      <w:r>
        <w:br/>
      </w:r>
      <w:r>
        <w:rPr>
          <w:rFonts w:ascii="Times New Roman"/>
          <w:b w:val="false"/>
          <w:i w:val="false"/>
          <w:color w:val="000000"/>
          <w:sz w:val="28"/>
        </w:rPr>
        <w:t>
</w:t>
      </w:r>
      <w:r>
        <w:rPr>
          <w:rFonts w:ascii="Times New Roman"/>
          <w:b w:val="false"/>
          <w:i w:val="false"/>
          <w:color w:val="000000"/>
          <w:sz w:val="28"/>
        </w:rPr>
        <w:t>
      11. Срок подготовки предложений о возможности использования испрашиваемого земельного участка по заявленному целевому назначению в соответствии с территориальным зонированием составляет до десяти рабочих дней с момента поступления заявления.</w:t>
      </w:r>
      <w:r>
        <w:br/>
      </w:r>
      <w:r>
        <w:rPr>
          <w:rFonts w:ascii="Times New Roman"/>
          <w:b w:val="false"/>
          <w:i w:val="false"/>
          <w:color w:val="000000"/>
          <w:sz w:val="28"/>
        </w:rPr>
        <w:t>
</w:t>
      </w:r>
      <w:r>
        <w:rPr>
          <w:rFonts w:ascii="Times New Roman"/>
          <w:b w:val="false"/>
          <w:i w:val="false"/>
          <w:color w:val="000000"/>
          <w:sz w:val="28"/>
        </w:rPr>
        <w:t>
      12. Материалы по подготовке предложений о возможности использования испрашиваемого земельного участка передаются уполномоченными органами по земельным отношениям города республиканского значения, столицы, городов областного значения, городов районного значения, поселка, аула (села), аульного (сельского) округа по месту нахождения земельного участка в комиссию, создаваемую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43 Кодекса (далее – комиссия), в течение двух рабочих дней после подготовки указанного предложения.</w:t>
      </w:r>
      <w:r>
        <w:br/>
      </w:r>
      <w:r>
        <w:rPr>
          <w:rFonts w:ascii="Times New Roman"/>
          <w:b w:val="false"/>
          <w:i w:val="false"/>
          <w:color w:val="000000"/>
          <w:sz w:val="28"/>
        </w:rPr>
        <w:t>
</w:t>
      </w:r>
      <w:r>
        <w:rPr>
          <w:rFonts w:ascii="Times New Roman"/>
          <w:b w:val="false"/>
          <w:i w:val="false"/>
          <w:color w:val="000000"/>
          <w:sz w:val="28"/>
        </w:rPr>
        <w:t>
      13. Заключение комиссии составляется в двух экземплярах в форме протокольного решения в течение пяти рабочих дней с момента поступления в комиссию предложения о возможности использования испрашиваемого земельного участка.</w:t>
      </w:r>
      <w:r>
        <w:br/>
      </w:r>
      <w:r>
        <w:rPr>
          <w:rFonts w:ascii="Times New Roman"/>
          <w:b w:val="false"/>
          <w:i w:val="false"/>
          <w:color w:val="000000"/>
          <w:sz w:val="28"/>
        </w:rPr>
        <w:t>
</w:t>
      </w:r>
      <w:r>
        <w:rPr>
          <w:rFonts w:ascii="Times New Roman"/>
          <w:b w:val="false"/>
          <w:i w:val="false"/>
          <w:color w:val="000000"/>
          <w:sz w:val="28"/>
        </w:rPr>
        <w:t>
      При подготовке заключения учитываются наличие или отсутствие у гражданина земельных участков, права на которые были предоставлены государством для индивидуального жилищного строительства, сведения о которых представляются в комиссию уполномоченным органом города республиканского значения, столицы, городов областного значения, городов районного значения, поселка, аула (села), аульного (сельского).</w:t>
      </w:r>
      <w:r>
        <w:br/>
      </w:r>
      <w:r>
        <w:rPr>
          <w:rFonts w:ascii="Times New Roman"/>
          <w:b w:val="false"/>
          <w:i w:val="false"/>
          <w:color w:val="000000"/>
          <w:sz w:val="28"/>
        </w:rPr>
        <w:t>
</w:t>
      </w:r>
      <w:r>
        <w:rPr>
          <w:rFonts w:ascii="Times New Roman"/>
          <w:b w:val="false"/>
          <w:i w:val="false"/>
          <w:color w:val="000000"/>
          <w:sz w:val="28"/>
        </w:rPr>
        <w:t>
      14. В случае, если комиссия выносит заключение о невозможности использования испрашиваемого земельного участка в связи с отсутствием площадок для отвода, заявление берется на специальный учет в соответствии с главой 3 настоящих Правил.</w:t>
      </w:r>
      <w:r>
        <w:br/>
      </w:r>
      <w:r>
        <w:rPr>
          <w:rFonts w:ascii="Times New Roman"/>
          <w:b w:val="false"/>
          <w:i w:val="false"/>
          <w:color w:val="000000"/>
          <w:sz w:val="28"/>
        </w:rPr>
        <w:t>
</w:t>
      </w:r>
      <w:r>
        <w:rPr>
          <w:rFonts w:ascii="Times New Roman"/>
          <w:b w:val="false"/>
          <w:i w:val="false"/>
          <w:color w:val="000000"/>
          <w:sz w:val="28"/>
        </w:rPr>
        <w:t>
      15. Один экземпляр положительного заключения комиссии в течение пяти рабочих дней с момента его поступления соответствующим уполномоченным органом по земельным отношениям города республиканского значения, столицы, городов областного значения, городов районного значения, поселка, аула (села), аульного (сельского) вручается (направляется) заявителю для подготовки им землеустроительного проекта.</w:t>
      </w:r>
      <w:r>
        <w:br/>
      </w:r>
      <w:r>
        <w:rPr>
          <w:rFonts w:ascii="Times New Roman"/>
          <w:b w:val="false"/>
          <w:i w:val="false"/>
          <w:color w:val="000000"/>
          <w:sz w:val="28"/>
        </w:rPr>
        <w:t>
</w:t>
      </w:r>
      <w:r>
        <w:rPr>
          <w:rFonts w:ascii="Times New Roman"/>
          <w:b w:val="false"/>
          <w:i w:val="false"/>
          <w:color w:val="000000"/>
          <w:sz w:val="28"/>
        </w:rPr>
        <w:t>
      16. При наличии землеустроительного проекта размещения земельных участков на площадку отвода под индивидуальное жилищное строительство составление землеустроительного проекта на каждый земельный участок не требуется.</w:t>
      </w:r>
      <w:r>
        <w:br/>
      </w:r>
      <w:r>
        <w:rPr>
          <w:rFonts w:ascii="Times New Roman"/>
          <w:b w:val="false"/>
          <w:i w:val="false"/>
          <w:color w:val="000000"/>
          <w:sz w:val="28"/>
        </w:rPr>
        <w:t>
</w:t>
      </w:r>
      <w:r>
        <w:rPr>
          <w:rFonts w:ascii="Times New Roman"/>
          <w:b w:val="false"/>
          <w:i w:val="false"/>
          <w:color w:val="000000"/>
          <w:sz w:val="28"/>
        </w:rPr>
        <w:t>
      17. Землеустроительный проект о формировании границ земельного участка, подготовленный и согласованный в соответствии с пунктами 3 и 6 </w:t>
      </w:r>
      <w:r>
        <w:rPr>
          <w:rFonts w:ascii="Times New Roman"/>
          <w:b w:val="false"/>
          <w:i w:val="false"/>
          <w:color w:val="000000"/>
          <w:sz w:val="28"/>
        </w:rPr>
        <w:t>статьи 44</w:t>
      </w:r>
      <w:r>
        <w:rPr>
          <w:rFonts w:ascii="Times New Roman"/>
          <w:b w:val="false"/>
          <w:i w:val="false"/>
          <w:color w:val="000000"/>
          <w:sz w:val="28"/>
        </w:rPr>
        <w:t xml:space="preserve"> Кодекса, утверждается уполномоченными органами  по земельным отношениям города республиканского значения, столицы, городов областного значения, городов районного значения, поселка, аула (села), аульного (сельского) по месту нахождения земельного участка в течение семи рабочих дней с момента его представления заявителем.</w:t>
      </w:r>
      <w:r>
        <w:br/>
      </w:r>
      <w:r>
        <w:rPr>
          <w:rFonts w:ascii="Times New Roman"/>
          <w:b w:val="false"/>
          <w:i w:val="false"/>
          <w:color w:val="000000"/>
          <w:sz w:val="28"/>
        </w:rPr>
        <w:t>
</w:t>
      </w:r>
      <w:r>
        <w:rPr>
          <w:rFonts w:ascii="Times New Roman"/>
          <w:b w:val="false"/>
          <w:i w:val="false"/>
          <w:color w:val="000000"/>
          <w:sz w:val="28"/>
        </w:rPr>
        <w:t>
      Землеустроительный проект должен соответствовать требованиям, установленным нормативными правовыми актами, утверждаемыми центральным уполномоченным органом по управлению земельными ресурсами.</w:t>
      </w:r>
      <w:r>
        <w:br/>
      </w:r>
      <w:r>
        <w:rPr>
          <w:rFonts w:ascii="Times New Roman"/>
          <w:b w:val="false"/>
          <w:i w:val="false"/>
          <w:color w:val="000000"/>
          <w:sz w:val="28"/>
        </w:rPr>
        <w:t>
</w:t>
      </w:r>
      <w:r>
        <w:rPr>
          <w:rFonts w:ascii="Times New Roman"/>
          <w:b w:val="false"/>
          <w:i w:val="false"/>
          <w:color w:val="000000"/>
          <w:sz w:val="28"/>
        </w:rPr>
        <w:t>
      18. Решение местного исполнительного города республиканского значения, столицы, городов областного значения, городов районного значения, поселка, аула (села), аульного (сельского) о предоставлении права временного возмездного землепользования (аренды) на земельный участок принимается на основании положительного заключения комиссии в срок до семи рабочих дней с момента поступления землеустроительного проекта, утвержденного соответствующим уполномоченным органом по земельным отношениям города республиканского значения, столицы, районов, городов областного значения.</w:t>
      </w:r>
      <w:r>
        <w:br/>
      </w:r>
      <w:r>
        <w:rPr>
          <w:rFonts w:ascii="Times New Roman"/>
          <w:b w:val="false"/>
          <w:i w:val="false"/>
          <w:color w:val="000000"/>
          <w:sz w:val="28"/>
        </w:rPr>
        <w:t>
</w:t>
      </w:r>
      <w:r>
        <w:rPr>
          <w:rFonts w:ascii="Times New Roman"/>
          <w:b w:val="false"/>
          <w:i w:val="false"/>
          <w:color w:val="000000"/>
          <w:sz w:val="28"/>
        </w:rPr>
        <w:t>
      19. Копия решения соответствующего местного исполнительного органа  о предоставлении права временного возмездного землепользования (аренды) на земельный участок вручается (направляется) уполномоченными органами по земельным отношениям города республиканского значения, столицы, городов областного значения, городов районного значения, поселка, аула (села), аульного (сельского) по месту нахождения земельного участка заявителю в течение пяти рабочих дней с момента принятия решения.</w:t>
      </w:r>
      <w:r>
        <w:br/>
      </w:r>
      <w:r>
        <w:rPr>
          <w:rFonts w:ascii="Times New Roman"/>
          <w:b w:val="false"/>
          <w:i w:val="false"/>
          <w:color w:val="000000"/>
          <w:sz w:val="28"/>
        </w:rPr>
        <w:t>
</w:t>
      </w:r>
      <w:r>
        <w:rPr>
          <w:rFonts w:ascii="Times New Roman"/>
          <w:b w:val="false"/>
          <w:i w:val="false"/>
          <w:color w:val="000000"/>
          <w:sz w:val="28"/>
        </w:rPr>
        <w:t>
      20. Договор временного возмездного землепользования (аренды) с заявителем заключается соответствующим уполномоченным органом по земельным отношениям по месту нахождения земельного участка на основании решения о предоставлении права на земельный участок в срок не позднее десяти рабочих дней со дня принятия решения (при наличии установленных границ земельного участка).</w:t>
      </w:r>
      <w:r>
        <w:br/>
      </w:r>
      <w:r>
        <w:rPr>
          <w:rFonts w:ascii="Times New Roman"/>
          <w:b w:val="false"/>
          <w:i w:val="false"/>
          <w:color w:val="000000"/>
          <w:sz w:val="28"/>
        </w:rPr>
        <w:t>
</w:t>
      </w:r>
      <w:r>
        <w:rPr>
          <w:rFonts w:ascii="Times New Roman"/>
          <w:b w:val="false"/>
          <w:i w:val="false"/>
          <w:color w:val="000000"/>
          <w:sz w:val="28"/>
        </w:rPr>
        <w:t>
      21. Установление границ земельного участка на местности осуществляется на основании обращения.</w:t>
      </w:r>
      <w:r>
        <w:br/>
      </w:r>
      <w:r>
        <w:rPr>
          <w:rFonts w:ascii="Times New Roman"/>
          <w:b w:val="false"/>
          <w:i w:val="false"/>
          <w:color w:val="000000"/>
          <w:sz w:val="28"/>
        </w:rPr>
        <w:t>
</w:t>
      </w:r>
      <w:r>
        <w:rPr>
          <w:rFonts w:ascii="Times New Roman"/>
          <w:b w:val="false"/>
          <w:i w:val="false"/>
          <w:color w:val="000000"/>
          <w:sz w:val="28"/>
        </w:rPr>
        <w:t>
      22. Изготовление и выдача идентификационного документа на земельный участок осуществляются в течение шести рабочих дней в порядке, установленном стандартом государственных услуг, </w:t>
      </w:r>
      <w:r>
        <w:rPr>
          <w:rFonts w:ascii="Times New Roman"/>
          <w:b w:val="false"/>
          <w:i w:val="false"/>
          <w:color w:val="000000"/>
          <w:sz w:val="28"/>
        </w:rPr>
        <w:t>утвержденным</w:t>
      </w:r>
      <w:r>
        <w:rPr>
          <w:rFonts w:ascii="Times New Roman"/>
          <w:b w:val="false"/>
          <w:i w:val="false"/>
          <w:color w:val="000000"/>
          <w:sz w:val="28"/>
        </w:rPr>
        <w:t xml:space="preserve">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23. Землеустроительные работы по установлению границ земельного участка и изготовление акта на право частной собственности на земельный участок осуществляются за счет средств лица, которому предоставляется земельный участок для индивидуального жилищного строительства.</w:t>
      </w:r>
      <w:r>
        <w:br/>
      </w:r>
      <w:r>
        <w:rPr>
          <w:rFonts w:ascii="Times New Roman"/>
          <w:b w:val="false"/>
          <w:i w:val="false"/>
          <w:color w:val="000000"/>
          <w:sz w:val="28"/>
        </w:rPr>
        <w:t>
</w:t>
      </w:r>
      <w:r>
        <w:rPr>
          <w:rFonts w:ascii="Times New Roman"/>
          <w:b w:val="false"/>
          <w:i w:val="false"/>
          <w:color w:val="000000"/>
          <w:sz w:val="28"/>
        </w:rPr>
        <w:t>
      24. Основанием для предоставления гражданину Республики Казахстан на праве частной собственности земельного участка, ранее предоставленного ему на праве временного возмездного землепользования (аренды) под индивидуальное жилищное строительство, является акт приемки в эксплуатацию построенного индивидуального жилого дома на земельном участке.</w:t>
      </w:r>
      <w:r>
        <w:br/>
      </w:r>
      <w:r>
        <w:rPr>
          <w:rFonts w:ascii="Times New Roman"/>
          <w:b w:val="false"/>
          <w:i w:val="false"/>
          <w:color w:val="000000"/>
          <w:sz w:val="28"/>
        </w:rPr>
        <w:t>
</w:t>
      </w:r>
      <w:r>
        <w:rPr>
          <w:rFonts w:ascii="Times New Roman"/>
          <w:b w:val="false"/>
          <w:i w:val="false"/>
          <w:color w:val="000000"/>
          <w:sz w:val="28"/>
        </w:rPr>
        <w:t>
      Основанием для предоставления оралману на праве частной собственности земельного участка, ранее предоставленного ему на праве временного возмездного землепользования (аренды) под индивидуальное жилищное строительство, являются акт приемки в эксплуатацию построенного индивидуального жилого дома на земельном участке, приобретение гражданства Республики Казахстан и получение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
      25. Для приобретения в частную собственность земельного участка, который ранее был предоставлен на праве временного возмездного землепользования (аренды), граждане Республики Казахстан и оралманы, получившие документ, удостоверяющий личность, подают заявление о предоставлении земельного участка для индивидуального жилищного строительства на праве частной собственности по месту нахождения испрашиваемого земельного участка в соответствующий местный исполнительный орган, указанный в пункте 5 настоящих Правил. К заявлению, указанному в настоящем пункте, граждане Республики Казахстан и оралманы прилагают копию удостоверения личности, акт приемки в эксплуатацию построенного индивидуального жилого дома на земельном участке и идентификационный документ на земельный участок.</w:t>
      </w:r>
      <w:r>
        <w:br/>
      </w:r>
      <w:r>
        <w:rPr>
          <w:rFonts w:ascii="Times New Roman"/>
          <w:b w:val="false"/>
          <w:i w:val="false"/>
          <w:color w:val="000000"/>
          <w:sz w:val="28"/>
        </w:rPr>
        <w:t>
</w:t>
      </w:r>
      <w:r>
        <w:rPr>
          <w:rFonts w:ascii="Times New Roman"/>
          <w:b w:val="false"/>
          <w:i w:val="false"/>
          <w:color w:val="000000"/>
          <w:sz w:val="28"/>
        </w:rPr>
        <w:t>
      26. Решение местного исполнительного органа города республиканского значения, столицы, городов областного значения, городов районного значения, поселка, аула (села), аульного (сельского) о предоставлении права частной собственности на земельный участок принимается в срок до семи рабочих дней с момента поступления акта приемки в эксплуатацию построенного индивидуального жилого дома, который является основанием для изготовления и выдачи идентификационного документа.</w:t>
      </w:r>
    </w:p>
    <w:bookmarkEnd w:id="7"/>
    <w:bookmarkStart w:name="z51" w:id="8"/>
    <w:p>
      <w:pPr>
        <w:spacing w:after="0"/>
        <w:ind w:left="0"/>
        <w:jc w:val="left"/>
      </w:pPr>
      <w:r>
        <w:rPr>
          <w:rFonts w:ascii="Times New Roman"/>
          <w:b/>
          <w:i w:val="false"/>
          <w:color w:val="000000"/>
        </w:rPr>
        <w:t xml:space="preserve"> 
3. Постановка на специальный учет</w:t>
      </w:r>
    </w:p>
    <w:bookmarkEnd w:id="8"/>
    <w:bookmarkStart w:name="z52" w:id="9"/>
    <w:p>
      <w:pPr>
        <w:spacing w:after="0"/>
        <w:ind w:left="0"/>
        <w:jc w:val="both"/>
      </w:pPr>
      <w:r>
        <w:rPr>
          <w:rFonts w:ascii="Times New Roman"/>
          <w:b w:val="false"/>
          <w:i w:val="false"/>
          <w:color w:val="000000"/>
          <w:sz w:val="28"/>
        </w:rPr>
        <w:t>
      27. При испрашивании земельных участков для индивидуального жилищного строительства заявления граждан Республики Казахстан и оралманов берутся местными исполнительными органами города республиканского значения, столицы, городов областного значения, городов районного значения, поселка, аула (села), аульного (сельского) на специальный учет в течение 5 рабочих дней после вынесения заключения комиссии и удовлетворяются при наличии свободных территорий, используемых для индивидуального жилищного строительства, по мере подготовки площадок для отвода.</w:t>
      </w:r>
      <w:r>
        <w:br/>
      </w:r>
      <w:r>
        <w:rPr>
          <w:rFonts w:ascii="Times New Roman"/>
          <w:b w:val="false"/>
          <w:i w:val="false"/>
          <w:color w:val="000000"/>
          <w:sz w:val="28"/>
        </w:rPr>
        <w:t>
</w:t>
      </w:r>
      <w:r>
        <w:rPr>
          <w:rFonts w:ascii="Times New Roman"/>
          <w:b w:val="false"/>
          <w:i w:val="false"/>
          <w:color w:val="000000"/>
          <w:sz w:val="28"/>
        </w:rPr>
        <w:t>
      28. В случае отсутствия площадок для отвода земельного участка, комиссия в заключении комиссии, предусмотренном в пункте 13 настоящих Правил, указывает о том, что заявление ставится на специальный учет на основании очередности поступивших заявлений.</w:t>
      </w:r>
      <w:r>
        <w:br/>
      </w:r>
      <w:r>
        <w:rPr>
          <w:rFonts w:ascii="Times New Roman"/>
          <w:b w:val="false"/>
          <w:i w:val="false"/>
          <w:color w:val="000000"/>
          <w:sz w:val="28"/>
        </w:rPr>
        <w:t>
</w:t>
      </w:r>
      <w:r>
        <w:rPr>
          <w:rFonts w:ascii="Times New Roman"/>
          <w:b w:val="false"/>
          <w:i w:val="false"/>
          <w:color w:val="000000"/>
          <w:sz w:val="28"/>
        </w:rPr>
        <w:t>
      29. Уведомление о постановке на специальный учет заявления с указанием номера очереди в общем списке вручается (направляется) заявителю уполномоченными органами по земельным отношениям города республиканского значения, столицы, городов областного значения, городов районного значения, поселка, аула (села), аульного (сельского) по месту нахождения земельного участка в течение двух рабочих дней с момента поступления заключения комиссии.</w:t>
      </w:r>
      <w:r>
        <w:br/>
      </w:r>
      <w:r>
        <w:rPr>
          <w:rFonts w:ascii="Times New Roman"/>
          <w:b w:val="false"/>
          <w:i w:val="false"/>
          <w:color w:val="000000"/>
          <w:sz w:val="28"/>
        </w:rPr>
        <w:t>
</w:t>
      </w:r>
      <w:r>
        <w:rPr>
          <w:rFonts w:ascii="Times New Roman"/>
          <w:b w:val="false"/>
          <w:i w:val="false"/>
          <w:color w:val="000000"/>
          <w:sz w:val="28"/>
        </w:rPr>
        <w:t>
      30. При готовности площадок для отвода заявителю, чья очередь подошла, направляется (вручается) уведомление о необходимости представления заявления в течение месяца со дня готовности площадок.</w:t>
      </w:r>
      <w:r>
        <w:br/>
      </w:r>
      <w:r>
        <w:rPr>
          <w:rFonts w:ascii="Times New Roman"/>
          <w:b w:val="false"/>
          <w:i w:val="false"/>
          <w:color w:val="000000"/>
          <w:sz w:val="28"/>
        </w:rPr>
        <w:t>
</w:t>
      </w:r>
      <w:r>
        <w:rPr>
          <w:rFonts w:ascii="Times New Roman"/>
          <w:b w:val="false"/>
          <w:i w:val="false"/>
          <w:color w:val="000000"/>
          <w:sz w:val="28"/>
        </w:rPr>
        <w:t>
      31. Информация о подготовке площадок для отвода и списки очередности на получение земельного участка являются открытыми, их доступность обязаны обеспечить местные исполнительные органы города республиканского значения, столицы, городов областного значения, городов районного значения, поселка, аула (села), аульного (сельского) посредством их размещения на специальных информационных стендах и (или) путем опубликования в средствах массовой информации на государственном и русском языках не реже одного раза в квартал.</w:t>
      </w:r>
    </w:p>
    <w:bookmarkEnd w:id="9"/>
    <w:bookmarkStart w:name="z57" w:id="10"/>
    <w:p>
      <w:pPr>
        <w:spacing w:after="0"/>
        <w:ind w:left="0"/>
        <w:jc w:val="left"/>
      </w:pPr>
      <w:r>
        <w:rPr>
          <w:rFonts w:ascii="Times New Roman"/>
          <w:b/>
          <w:i w:val="false"/>
          <w:color w:val="000000"/>
        </w:rPr>
        <w:t xml:space="preserve"> 
4. Отказ в предоставлении земельного участка</w:t>
      </w:r>
    </w:p>
    <w:bookmarkEnd w:id="10"/>
    <w:bookmarkStart w:name="z58" w:id="11"/>
    <w:p>
      <w:pPr>
        <w:spacing w:after="0"/>
        <w:ind w:left="0"/>
        <w:jc w:val="both"/>
      </w:pPr>
      <w:r>
        <w:rPr>
          <w:rFonts w:ascii="Times New Roman"/>
          <w:b w:val="false"/>
          <w:i w:val="false"/>
          <w:color w:val="000000"/>
          <w:sz w:val="28"/>
        </w:rPr>
        <w:t>
      32. Решение в предоставлении права на земельный участок под индивидуальное жилищное строительство, содержащее мотивированный отказ, принимается на основании отрицательного заключения комиссии в семидневный срок с момента поступления соответствующего заключения комиссии.</w:t>
      </w:r>
      <w:r>
        <w:br/>
      </w:r>
      <w:r>
        <w:rPr>
          <w:rFonts w:ascii="Times New Roman"/>
          <w:b w:val="false"/>
          <w:i w:val="false"/>
          <w:color w:val="000000"/>
          <w:sz w:val="28"/>
        </w:rPr>
        <w:t>
</w:t>
      </w:r>
      <w:r>
        <w:rPr>
          <w:rFonts w:ascii="Times New Roman"/>
          <w:b w:val="false"/>
          <w:i w:val="false"/>
          <w:color w:val="000000"/>
          <w:sz w:val="28"/>
        </w:rPr>
        <w:t>
      33. Копия решения соответствующего местного исполнительного органа об отказе в предоставлении соответствующих прав на земельные участки вручается (направляется) уполномоченными органами  по земельным отношениям города республиканского значения, столицы, городов областного значения, городов районного значения, поселка, аула (села), аульного (сельского) по месту нахождения земельного участка заявителю в течение пяти рабочих дней с момента принятия решения.</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