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c191" w14:textId="745c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интродукции и реинтродукции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2012 года № 700.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13 мая 2015 года № 18-2/434.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интродукции и реинтродукции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2012 года № 700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интродукции и реинтродукции животных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интродукции и реинтродукции животных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и устанавливают порядок интродукции и реинтродукции животных (далее – интродукция и реинтродукция животных).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уполномоченный орган – Министерство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ведомства уполномоченного органа – Комитет лесного и охотничьего хозяйства Министерства охраны окружающей среды Республики Казахстан (объекты животного мира, кроме рыбных ресурсов и других водных животных) и Комитет рыбного хозяйства Министерства охраны окружающей среды Республики Казахстан (рыбные ресурсы и другие водные животные);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– территориальные подразделения Комитета лесного и охотничьего хозяйства и Комитета рыбного хозяйства Министерства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интродукция животных – преднамеренное или случайное распространение особей видов животных за пределы ареалов (областей распространения) в новые для них места, где ранее эти виды не обитали;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реинтродукция животных – преднамеренное переселение особей видов животных в прежние места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представившее заявку на интродукцию или реинтродукцию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интродукции и реинтродукции животных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интродукции является необходимость преднамеренного или случайного распространения особей видов животных за пределы ареалов в новые для них места обитания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увеличения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вселения нового вида животного в местную фауну;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использования полезных свойств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реинтродукции является необходимость преднамеренного переселения особей видов животных в прежние места их обитания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возврата ранее обитавших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восстановления численности;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улучшения репродуктивности.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Интродукция и реинтродукция редких и находящихся под угрозой исчезновения </w:t>
      </w:r>
      <w:r>
        <w:rPr>
          <w:rFonts w:ascii="Times New Roman"/>
          <w:b w:val="false"/>
          <w:i w:val="false"/>
          <w:color w:val="000000"/>
          <w:sz w:val="28"/>
        </w:rPr>
        <w:t>видов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допускаются по решению Правительства Республики Казахстан в соответствии с биологическим обоснованием и положительным заключением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 экологической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рекомендации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учета и мониторинга животных по предложению уполномоченного органа научной организацией разрабатывается </w:t>
      </w:r>
      <w:r>
        <w:rPr>
          <w:rFonts w:ascii="Times New Roman"/>
          <w:b w:val="false"/>
          <w:i w:val="false"/>
          <w:color w:val="000000"/>
          <w:sz w:val="28"/>
        </w:rPr>
        <w:t>биологическое обоснование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интродукцию и (или) реинтродукцию редких и находящихся под угрозой исчезновения животных, которое направляется на государственную экологическую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заключения государственной экологической экспертизы уполномоченный орган вносит в Правительство Республики Казахстан проект соответствующего решения на интродукцию и (или) реинтродукцию редких и находящихся под угрозой исчезновения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Интродукция и реинтродукция животных, за исключением редких и находящихся под угрозой исчезновения, допускаются только по разрешению уполномоченного органа согласно биологическому обоснованию и положительному заключению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подает заявку на интродукцию и реинтродукцию животных в соответствующее ведомство уполномоченного органа. После получения разрешения заявитель осуществляет интродукцию и реинтродукцию животных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Интродукция и реинтродукция животных осуществляются путем перевозки транспортным средством в специальных клетках, контейнерах и резервуарах (далее – средство перевозки) с максимальной заботой о здоровье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перевозке, погрузке и выгрузке животных обеспечиваются: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меры безопасности, исключающие причинение вреда животным и самопроизвольное открывание засовов;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вентиляция, корма и питьевая 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изолирование больных или раненых в ходе перевозки животных, оказание при необходимости первой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Приказом территориального подразделения образуется комиссия по приему и выпуску животных в природную среду, в состав которой включаются сотрудники территориального подразделения, ветеринарной службы и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животных на место назначения комиссией составляется акт приема (выпуска) животных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целях адаптации и карантина заявителем по приезду на место выпуска осуществляется передержка животных в соответствии с биологическим обоснованием в клетках, вольерах и других помещениях, отвечающих требованиям содержания животных, в зависимости от вида, возраста и физиологического состояния. После адаптации комиссией составляется акт выпуска животных после передержки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где указывается их физическое состояние.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 состоянием животных и достижением целей интродукции и реинтродукции осуществляются учет и мониторинг территориальными подразделениями.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интродукции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реинтродукции животных 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приема (выпуска) животных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 20__ г.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Представители территориального подразделения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ветеринарной службы и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Произвели прием (выпуск) животных: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837"/>
        <w:gridCol w:w="1326"/>
        <w:gridCol w:w="1327"/>
        <w:gridCol w:w="1984"/>
        <w:gridCol w:w="3375"/>
      </w:tblGrid>
      <w:tr>
        <w:trPr>
          <w:trHeight w:val="30" w:hRule="atLeast"/>
        </w:trPr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самец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Дополнительные сведения: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составлен в трех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 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интродукции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реинтродукции животных 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выпуска животных после передержки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 20__ г.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Представители территориального подразделения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ветеринарной службы и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Произвели выпуск животных: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837"/>
        <w:gridCol w:w="1368"/>
        <w:gridCol w:w="1326"/>
        <w:gridCol w:w="1943"/>
        <w:gridCol w:w="3375"/>
      </w:tblGrid>
      <w:tr>
        <w:trPr>
          <w:trHeight w:val="30" w:hRule="atLeast"/>
        </w:trPr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самец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составлен в трех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