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4e54" w14:textId="1184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13 июля 2007 года № 598 "Об утверждении Правил размещения электронных информационных ресурсов на интернет-ресурсах государственных органов" и от 3 октября 2007 года № 891 "Об утверждении перечня электронных информационных ресурсов о государственных органах, размещаемых на интернет-ресурсах государственных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2012 года № 698.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2007 года № 598 «Об утверждении Правил размещения электронных информационных ресурсов на интернет-ресурсах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электронных информационных ресурсов на интернет-ресурсах государственных органов,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Электронные информационные ресурсы, размещаемые на интернет-ресурсах государственных органов, подразделяются на содержащие динамическую и статическую информацию.»;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настоящих Правилах используются следующие основные термины и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атрибут – дополнительная информация, которая приписана к типам, полям, методам, свойствам и некоторым другим конструкциям языка HTML;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альтернативный текст – текст, позволяющий понять содержание и функцию нетекстового веб-контента при использовании устройств, отображающих только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веб-контент – текстовое, нетекстовое или медиа содержание электронного информационного 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 – электронный информационный ресурс,  технология его ведения и (или) использования, функционирующий в открытой информационно-коммуникационной сети, а также организационная структура, обеспечивающая информационное взаимодействие;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динамическая информация – это информация, отражающая текущую деятельность государственного органа, имеющая временный характер (перспективное развитие, актуальные события, приоритетные направления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статическая информация – это информация, отражающая внутреннюю деятельность государственного органа, имеющая постоянный (справочный) характер (нормативные правовые акты, структура, положение государственного органа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тег – элемент языка HTML, изменяющий отображение текста на веб-странице интернет-ресурса;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Web Content Accessibility Guidelines (WCAG.2.0) – руководство по обеспечению доступности веб-контента, который описывает современные положения и принципы создания доступного веб-контента для максимально большего количества разных пользователей, в том числе для людей с ограниченными возможностями.»;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Статическая информация на интернет-ресурсах государственных органов обновляется по мере необходимости.»;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Размещение электронных информационных ресурсов на интернет-ресурсах государственных органов производится в соответствии с WCAG.2.0: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нетекстовые и медиа веб-контенты должны сопровождаться альтернативным текстом и обозначаться соответствующими атрибутами в программном коде, кроме нетекстового веб-контента, использующегося с целью украшения;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нетекстовый и текстовый веб-контент, отображенный на веб-странице, смысл которого зависит от его цвета, должен содержать альтернативный текст, имеющий такую же смысловую нагрузку;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элементы веб-контента, форма, размер и расположение которых несут смысловую нагрузку, должны сопровождаться соответствующим текстовым определением;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медиа веб-контент должен сопровождаться титрами или транскриптами;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правильная последовательность чтения веб-контента определяет его смысл, то она должна быть определена программно;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аудио веб-контента, проигрывающегося автоматически более трех секунд, необходимо предоставить механизм остановки, паузы, или выключения звука;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веб-контент, размещенный на интернет-ресурсе, должен быть управляемым посредством клавиатуры;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страницы или приложения, имеющие ограничения по времени, должны содержать механизм выключения, настройки или продления срока ограничения;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рекомендуется создавать автоматически движущийся, мигающий, прокручивающийся веб-контент, содержащий вспышки более чем три раза в секунду, в случае применения необходимо предоставить механизм по остановке данного веб-контента;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веб-странице, имеющей большой объем графических элементов или навигационных ссылок, необходимо разместить в видимой части ссылку для перехода на основную часть веб-контента;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каждая веб-страница должна иметь информативный заголовок, представленный в соответствующем теге, описывающий цель и тему страницы;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цель ссылки должна быть ясна из самого текста ссылки либо из текста ссылки в сочетании с ее программно определенным контекстом;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язык веб-страницы по умолчанию должен быть определен в программном коде с помощью соответствующего атрибута;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любую ошибку, выявленную при вводе информации пользователем, необходимо представить в виде текстового сообщения.»;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2007 года № 891 «Об утверждении перечня электронных информационных ресурсов о государственных органах, размещаемых на интернет-ресурсах государственных органов» (САПП Республики Казахстан, 2007 г., № 36, ст. 411):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информационных ресурсов о государственных органах, размещаемых на интернет-ресурсах государственных органов,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строки,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Перечни информационных систем общего пользования, банков данных, реестров, регистров, находящихся в ведении государственного органа. Перечни информационных ресурсов и услуг, предоставляемых гражданам и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реализации планов информационно-коммуникационных технологий и разработке информационных систем.»;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**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