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bacb" w14:textId="1bdb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приоритетных секторов экономики для резерва объема квот, необходимого для распределения квот на выбросы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2012 года № 685. Утратило силу постановлением Правительства Республики Казахстан от 19 июля 2016 года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94-5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секторов экономики для резерва объема квот, необходимого для распределения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№ 685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секторов экономики для резерва объема</w:t>
      </w:r>
      <w:r>
        <w:br/>
      </w:r>
      <w:r>
        <w:rPr>
          <w:rFonts w:ascii="Times New Roman"/>
          <w:b/>
          <w:i w:val="false"/>
          <w:color w:val="000000"/>
        </w:rPr>
        <w:t>
квот, необходимого для распределения квот на выбросы</w:t>
      </w:r>
      <w:r>
        <w:br/>
      </w:r>
      <w:r>
        <w:rPr>
          <w:rFonts w:ascii="Times New Roman"/>
          <w:b/>
          <w:i w:val="false"/>
          <w:color w:val="000000"/>
        </w:rPr>
        <w:t>
парниковых газов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Агропромышленный сектор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Нефтехимия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Нефтегазовый сектор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Горнометаллургический сектор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Химическая промышленность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Энергетика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