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a861" w14:textId="382a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об увековечении памяти о мужестве и героизме народов государств-участников Содружества Независимых Государств в Великой Отечественной войне 1941-1945 годов"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Соглашения об увековечении памяти о мужестве и героизме народов государств-участников Содружества Независимых Государств в Великой Отечественной войне 1941-1945 годов».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утверждении Соглашения об увековечении памяти о мужестве и</w:t>
      </w:r>
      <w:r>
        <w:br/>
      </w:r>
      <w:r>
        <w:rPr>
          <w:rFonts w:ascii="Times New Roman"/>
          <w:b/>
          <w:i w:val="false"/>
          <w:color w:val="000000"/>
        </w:rPr>
        <w:t>
героизме народов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об увековечении памяти о мужестве и героизме народов государств-участников Содружества Независимых Государств в Великой Отечественной войне 1941-1945 годов, совершенное в городе Душанбе 3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увековечении памяти о мужестве и героизме народов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Великой Отечественной войне 1941-1945 годов Официально</w:t>
      </w:r>
      <w:r>
        <w:br/>
      </w:r>
      <w:r>
        <w:rPr>
          <w:rFonts w:ascii="Times New Roman"/>
          <w:b/>
          <w:i w:val="false"/>
          <w:color w:val="000000"/>
        </w:rPr>
        <w:t>
заверенный</w:t>
      </w:r>
      <w:r>
        <w:br/>
      </w:r>
      <w:r>
        <w:rPr>
          <w:rFonts w:ascii="Times New Roman"/>
          <w:b/>
          <w:i w:val="false"/>
          <w:color w:val="000000"/>
        </w:rPr>
        <w:t>
текст СОГЛАШЕНИЕ</w:t>
      </w:r>
      <w:r>
        <w:br/>
      </w:r>
      <w:r>
        <w:rPr>
          <w:rFonts w:ascii="Times New Roman"/>
          <w:b/>
          <w:i w:val="false"/>
          <w:color w:val="000000"/>
        </w:rPr>
        <w:t>
об увековечении памяти о мужестве и героизме народов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Великой Отечественной войне 1941-1945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в гуманитарной области, </w:t>
      </w:r>
      <w:r>
        <w:rPr>
          <w:rFonts w:ascii="Times New Roman"/>
          <w:b w:val="false"/>
          <w:i w:val="false"/>
          <w:color w:val="000000"/>
          <w:sz w:val="28"/>
        </w:rPr>
        <w:t>Женевскими конвенциями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августа 1949 года и Дополнительными протоколами к ним от 8 июня 1977 года, международными договорами и решениями, принятыми в рамках Содружества Независимых Государств (далее -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народы государств-участников СНГ внесли решающий вклад в достижение победы над фашизмом,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сохранить и увековечить память о мужестве и героизме народов государств-участников СНГ в Великой Отечественной войне 1941-1945 годов,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нижеследующие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увековечение памяти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деятельность, направленная на сохранение уважительного отношения к погибшим военнослужащим, их мужеству и героизму, непосредственно связанная с обустройством, сохранением и содержанием воинских захоронений и воинских памятников, проведением поисковых работ в целях выявления неучтенных воинских захоронений и персональных данных погибших военнослужащих для формирования на этой основе электронного банка данных, а также осуществление дополнительных мероприятий, предусмотренных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погибшие военнослужащие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граждане бывшего СССР, входившие в состав Вооруженных Сил СССР, партизанских отрядов и других подпольных антифашистских формирований, труженики тыла, погибшие и похороненные в ходе боевых действий в Великой Отечественной войне 1941 - 1945 годов, в плену, а также умершие в результате их последствий в госпиталях, в том числе в послевоенное время,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воинские захоронения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места погребения погибших военнослужащих, включая индивидуальные и братские могилы, кладбища или участки кладбищ,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воинские памятники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мемориальные и другие сооружения, памятники, мемориалы, памятные места, территории и объекты, связанные с событиями Великой Отечественной войны 1941-1945 годов, расположенные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неучтенные воинские захоронения </w:t>
      </w:r>
      <w:r>
        <w:rPr>
          <w:rFonts w:ascii="Times New Roman"/>
          <w:b w:val="false"/>
          <w:i w:val="false"/>
          <w:color w:val="000000"/>
          <w:sz w:val="28"/>
        </w:rPr>
        <w:t>- места погребения (гибели) военнослужащих и гражданских жертв войны, не зарегистрированные в соответствии с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обустройство воинских захоронений </w:t>
      </w:r>
      <w:r>
        <w:rPr>
          <w:rFonts w:ascii="Times New Roman"/>
          <w:b w:val="false"/>
          <w:i w:val="false"/>
          <w:color w:val="000000"/>
          <w:sz w:val="28"/>
        </w:rPr>
        <w:t>- обозначение границ мест погребения и установка памятных знаков, надгробий, памятников или иных мемориальных сооружений либо их восстановление и ремонт, а также другие необходимые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содержание воинских захоронений и воинских памятников и уход за ними </w:t>
      </w:r>
      <w:r>
        <w:rPr>
          <w:rFonts w:ascii="Times New Roman"/>
          <w:b w:val="false"/>
          <w:i w:val="false"/>
          <w:color w:val="000000"/>
          <w:sz w:val="28"/>
        </w:rPr>
        <w:t>- обеспечение сохранности воинских захоронений и воинских памятников, поддержание их в надлежащем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поисковая работа </w:t>
      </w:r>
      <w:r>
        <w:rPr>
          <w:rFonts w:ascii="Times New Roman"/>
          <w:b w:val="false"/>
          <w:i w:val="false"/>
          <w:color w:val="000000"/>
          <w:sz w:val="28"/>
        </w:rPr>
        <w:t>- форма увековечения памяти путем выявления неучтенных воинских захоронений и непогребенных останков погибших или пропавших без вести при защите Отечества для последующего их захоронения, а также установление имен погибших и пропавших без вести для увековечения их памяти.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предпринимают согласованные меры для дальнейшего развития гуманитарного сотрудничества в сфере увековечения памяти о мужестве и героизме народов государств-участников СНГ в Великой Отечественной войне 1941-1945 годов и в этих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мероприятия по сохранению памяти о погибших военнослужащих, содержанию и обустройству воинских захоронений и воинских памятников;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 поисковую работу, обеспечивают захоронение погибших военнослужащих с воинскими почестями;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организуют освещение фактов о бессмертном подвиге народов государств-участников СНГ в Великой Отечественной войне 1941-1945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 правовые механизмы сотрудничества в реализации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решении вопросов, связанных с выявлением, учетом, обустройством и содержанием воинских захоронений и воинских памятников, а также эксгумацией останков погибших военнослужащих и их перезахоронением, руководствуются настоящим Соглашением и национальным законодательством Стороны, на территории которой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мероприятий по увековечению памяти о мужестве и героизме народов государств-участников СНГ в Великой Отечественной войне 1941-1945 годов учитывают признаки национальных, религиозных и иных традиций народов государств-участников СНГ, включая надписи на могилах и воинских памятниках.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защиту и сохранение воинских захоронений и воинских памятников, расположенных на 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вновь выявленных воинских захоронений производится в местах нахождения останков или, если это невозможно, в иных местах, достойных памяти погибших военнослужащих.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выявлению, учету, обустройству, содержанию воинских захоронений и воинских памятников, находящихся на их территориях, и уходу за ними, а также решению вопросов, связанных с эксгумацией, переносом останков погибших военнослужащих и их перезахоронением.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наличии, местонахождении, состоянии воинских захоронений и воинских памятников и обмениваются именными списками, другими персональными данными о погибших военнослужащих и месте их захоронения, а также другой информацией, связанной с реализацией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проведение поисковой работы, захоронение погибших военнослужащих с воинскими почестями, предпринимают необходимые меры для учета воинских захоронений на своих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осуществлять совместные мероприятия по ведению поисковой работы, перезахоронению останков погибших военнослужащих, обустройству и содержанию воинских захоронений.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мероприятий, проводимых в рамках настоящего Соглашения, осуществляется в соответствии с дополнительными договоренностями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в соответствии со своим национальным законодательством предоставление в безвозмездное и бессрочное пользование участков земли под существующие и вновь обустраиваемые воинские захоронения и воинские памятники.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взаимной заинтересованности информируют друг друга об обустройстве воинских захоронений на новых участках земли, проведении перезахоронений останков погибших военнослужащих, переносе воинских памятников.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Эксгумация останков погибших военнослужащих в целях их передачи заинтересованной Стороне осуществляется исключительно по ходатайству заинтересованной Стороны и с согласия Стороны, на территории которой находятся останки, с учетом ее национального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Взаимные уведомления передаются Сторонами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берут на себя расходы по содержанию и уходу за воинскими захоронениями и воинскими памятниками, находящимися на их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на основании взаимных договоренностей может также осуществлять за свой счет работы по благоустройству и содержанию воинских захоронений и воинских памятников, находящихся на территориях других Сторон. Вопросы финансирования такой деятельности определяются отдельными договоренностями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эксгумацию, перевозку и перезахоронение останков погибших военнослужащих и гражданских жертв войны, а также обустройство воинских захоронений, в том числе вновь выявленных, берет на себя Сторона, по просьбе или решению которой эти работы производятся.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со своим национальным законодательством содействуют в свободном доступе граждан Сторон к воинским захоронениям и воинским памятникам, расположенным на их территориях.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предпринимают меры для недопущения и пресечения случаев вандализма и надругательства в отношении воинских захоронений и воинских памятников.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ликвидацию ущерба, нанесенного воинским захоронениям и воинским памятникам, в отношении которых совершены противоправные действия, несет Сторона, на территории которой это произошло, в соответствии со своим национальным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со своим национальным законодательством сотрудничают с общественными объединениями (организациями), действующими на их территориях, в области увековечения памяти погибших военнослужащих, включая достижение договоренностей об осуществлении конкретных мероприятий в рамках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соответствующая Сторона в течение 30 дней информирует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взаимодействуют непосредственно по техническим вопросам реализации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уполномоченных органов Сторон по реализации настоящего Соглашения возлагается на Совет министров обороны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механизмов сотрудничества в выполнении задач, изложенных в настоящем Соглашении, а также для рассмотрения вопросов, требующих совместного решения, Секретариат Совета министров обороны государств-участников Содружества Независимых Государств организует проведение регулярных координационных совещаний представителей уполномоченных органов Сторон (далее - Координационное совещание).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Координационного совещания или посредством другой согласованной Сторонами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3 сентября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15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75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75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75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75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7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</w:p>
        </w:tc>
      </w:tr>
      <w:tr>
        <w:trPr>
          <w:trHeight w:val="285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