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ce55" w14:textId="30bc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w:t>
      </w:r>
    </w:p>
    <w:p>
      <w:pPr>
        <w:spacing w:after="0"/>
        <w:ind w:left="0"/>
        <w:jc w:val="both"/>
      </w:pPr>
      <w:r>
        <w:rPr>
          <w:rFonts w:ascii="Times New Roman"/>
          <w:b w:val="false"/>
          <w:i w:val="false"/>
          <w:color w:val="000000"/>
          <w:sz w:val="28"/>
        </w:rPr>
        <w:t>Постановление Правительства Республики Казахстан от 16 мая 2012 года № 625.</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Вводится в действие с 1 января 2012 года.</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8 июля 2005 года "О </w:t>
      </w:r>
      <w:r>
        <w:rPr>
          <w:rFonts w:ascii="Times New Roman"/>
          <w:b w:val="false"/>
          <w:i w:val="false"/>
          <w:color w:val="000000"/>
          <w:sz w:val="28"/>
        </w:rPr>
        <w:t>государственном регулировании развития агропромышленного комплекса и сельских территорий</w:t>
      </w:r>
      <w:r>
        <w:rPr>
          <w:rFonts w:ascii="Times New Roman"/>
          <w:b w:val="false"/>
          <w:i w:val="false"/>
          <w:color w:val="000000"/>
          <w:sz w:val="28"/>
        </w:rPr>
        <w:t>" и от 24 ноября 2011 года "</w:t>
      </w:r>
      <w:r>
        <w:rPr>
          <w:rFonts w:ascii="Times New Roman"/>
          <w:b w:val="false"/>
          <w:i w:val="false"/>
          <w:color w:val="000000"/>
          <w:sz w:val="28"/>
        </w:rPr>
        <w:t>О республиканском бюджете на 2012-2014 годы</w:t>
      </w:r>
      <w:r>
        <w:rPr>
          <w:rFonts w:ascii="Times New Roman"/>
          <w:b w:val="false"/>
          <w:i w:val="false"/>
          <w:color w:val="000000"/>
          <w:sz w:val="28"/>
        </w:rPr>
        <w:t xml:space="preserve">", в целях повышения продуктивности и качества продукции животноводства у отечественных сельскохозяйственных товаропроизводителей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1 января 2012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мая 2012 года № 625 </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целевых текущих трансфертов из</w:t>
      </w:r>
      <w:r>
        <w:br/>
      </w:r>
      <w:r>
        <w:rPr>
          <w:rFonts w:ascii="Times New Roman"/>
          <w:b/>
          <w:i w:val="false"/>
          <w:color w:val="000000"/>
        </w:rPr>
        <w:t>республиканского бюджета 2012 года областными бюджетами</w:t>
      </w:r>
      <w:r>
        <w:br/>
      </w:r>
      <w:r>
        <w:rPr>
          <w:rFonts w:ascii="Times New Roman"/>
          <w:b/>
          <w:i w:val="false"/>
          <w:color w:val="000000"/>
        </w:rPr>
        <w:t>на субсидирование повышения продуктивности и качества</w:t>
      </w:r>
      <w:r>
        <w:br/>
      </w:r>
      <w:r>
        <w:rPr>
          <w:rFonts w:ascii="Times New Roman"/>
          <w:b/>
          <w:i w:val="false"/>
          <w:color w:val="000000"/>
        </w:rPr>
        <w:t>продукции животноводства</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 (далее – Правила) определяют порядок использования целевых текущих трансфертов (далее – бюджетные субсидии) с целью поддержки отечественных сельскохозяйственных товаропроизводителей (далее – товаропроизводители) для увеличения производства животноводческой продукции, повышения качества и конкурентоспособности за счет и в пределах средств, предусмотренных в республиканском бюджете на 2012 год по бюджетной программе 088 "Целевые текущие трансферты областным бюджетам, бюджетам городов Астаны и Алматы на субсидирование повышения продуктивности и качества продукции животноводства".</w:t>
      </w:r>
    </w:p>
    <w:bookmarkEnd w:id="4"/>
    <w:bookmarkStart w:name="z8" w:id="5"/>
    <w:p>
      <w:pPr>
        <w:spacing w:after="0"/>
        <w:ind w:left="0"/>
        <w:jc w:val="both"/>
      </w:pPr>
      <w:r>
        <w:rPr>
          <w:rFonts w:ascii="Times New Roman"/>
          <w:b w:val="false"/>
          <w:i w:val="false"/>
          <w:color w:val="000000"/>
          <w:sz w:val="28"/>
        </w:rPr>
        <w:t>
      2. Бюджетные субсидии предназначаются товаропроизводителям на:</w:t>
      </w:r>
    </w:p>
    <w:bookmarkEnd w:id="5"/>
    <w:bookmarkStart w:name="z9" w:id="6"/>
    <w:p>
      <w:pPr>
        <w:spacing w:after="0"/>
        <w:ind w:left="0"/>
        <w:jc w:val="both"/>
      </w:pPr>
      <w:r>
        <w:rPr>
          <w:rFonts w:ascii="Times New Roman"/>
          <w:b w:val="false"/>
          <w:i w:val="false"/>
          <w:color w:val="000000"/>
          <w:sz w:val="28"/>
        </w:rPr>
        <w:t>
      1) частичное удешевление (до 45 %) стоимости комбикормов и (или) концентрированных кормов (далее – концкорма), используемых для производства говядины, свинины, мяса бройлерной птицы и индейки (далее – мясо птицы), куриного яйца яичных кроссов (далее – пищевое яйцо), а также на частичное возмещение затрат на производство молока, шерсти тонкорунных овец (далее – тонкая шерсть), баранины, конины, кумыса и шубата. При этом субсидии выплачиваются товаропроизводителям за фактические объемы реализованных говядины, свинины, молока, баранины, конины, тонкой шерсти на предприятия переработки (цеха), убойные площадки (пункты), имеющие учетные номера (далее – предприятия переработки), или на свободном рынке при условии использования услуг предприятий переработки, а мясо птицы, пищевое яйцо, кумыс и шубат – на свободном рынке в пределах утвержденных местными исполнительными органами областей квот;</w:t>
      </w:r>
    </w:p>
    <w:bookmarkEnd w:id="6"/>
    <w:bookmarkStart w:name="z10" w:id="7"/>
    <w:p>
      <w:pPr>
        <w:spacing w:after="0"/>
        <w:ind w:left="0"/>
        <w:jc w:val="both"/>
      </w:pPr>
      <w:r>
        <w:rPr>
          <w:rFonts w:ascii="Times New Roman"/>
          <w:b w:val="false"/>
          <w:i w:val="false"/>
          <w:color w:val="000000"/>
          <w:sz w:val="28"/>
        </w:rPr>
        <w:t>
      2) частичное удешевление (до 50 %) стоимости сочных и грубых кормов (далее – корма) используемых для кормления маточного поголовья крупного рогатого скота (далее – коровы).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19.09.2012 </w:t>
      </w:r>
      <w:r>
        <w:rPr>
          <w:rFonts w:ascii="Times New Roman"/>
          <w:b w:val="false"/>
          <w:i w:val="false"/>
          <w:color w:val="000000"/>
          <w:sz w:val="28"/>
        </w:rPr>
        <w:t>№ 1222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3. Критерии к товаропроизводителям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Определение квот среди участников программы субсидирования осуществляется в рамках средств, доведенных области на реализацию бюджетной программы с учетом зоотехнических норм выхода продукции в зависимости от породы и направления продуктивности. Для беспородного скота за основу берется среднерайонный статистический показатель продуктивности.</w:t>
      </w:r>
    </w:p>
    <w:bookmarkEnd w:id="8"/>
    <w:bookmarkStart w:name="z12" w:id="9"/>
    <w:p>
      <w:pPr>
        <w:spacing w:after="0"/>
        <w:ind w:left="0"/>
        <w:jc w:val="both"/>
      </w:pPr>
      <w:r>
        <w:rPr>
          <w:rFonts w:ascii="Times New Roman"/>
          <w:b w:val="false"/>
          <w:i w:val="false"/>
          <w:color w:val="000000"/>
          <w:sz w:val="28"/>
        </w:rPr>
        <w:t xml:space="preserve">
      4. Норматив бюджетных субсидий на 1 (один) килограмм, 1 (одну) штуку субсидируемой животноводческой продукции, а также на 1 (одну) голову коровы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
    <w:bookmarkStart w:name="z13" w:id="10"/>
    <w:p>
      <w:pPr>
        <w:spacing w:after="0"/>
        <w:ind w:left="0"/>
        <w:jc w:val="both"/>
      </w:pPr>
      <w:r>
        <w:rPr>
          <w:rFonts w:ascii="Times New Roman"/>
          <w:b w:val="false"/>
          <w:i w:val="false"/>
          <w:color w:val="000000"/>
          <w:sz w:val="28"/>
        </w:rPr>
        <w:t>
      5. Субсидированию не подлежат:</w:t>
      </w:r>
    </w:p>
    <w:bookmarkEnd w:id="10"/>
    <w:bookmarkStart w:name="z14" w:id="11"/>
    <w:p>
      <w:pPr>
        <w:spacing w:after="0"/>
        <w:ind w:left="0"/>
        <w:jc w:val="both"/>
      </w:pPr>
      <w:r>
        <w:rPr>
          <w:rFonts w:ascii="Times New Roman"/>
          <w:b w:val="false"/>
          <w:i w:val="false"/>
          <w:color w:val="000000"/>
          <w:sz w:val="28"/>
        </w:rPr>
        <w:t xml:space="preserve">
      1) говядина, свинина, тонкая шерсть, баранина, конина, кумыс, шубат, мясо птицы, пищевое яйцо и молоко (далее – продукция), произведенные товаропроизводителями, не соответствующими критериям, установленным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11"/>
    <w:bookmarkStart w:name="z15" w:id="12"/>
    <w:p>
      <w:pPr>
        <w:spacing w:after="0"/>
        <w:ind w:left="0"/>
        <w:jc w:val="both"/>
      </w:pPr>
      <w:r>
        <w:rPr>
          <w:rFonts w:ascii="Times New Roman"/>
          <w:b w:val="false"/>
          <w:i w:val="false"/>
          <w:color w:val="000000"/>
          <w:sz w:val="28"/>
        </w:rPr>
        <w:t>
      2) продукция, приобретенная товаропроизводителями у других физических и (или) юридических лиц для дальнейшей их перепродажи и (или) переработки;</w:t>
      </w:r>
    </w:p>
    <w:bookmarkEnd w:id="12"/>
    <w:bookmarkStart w:name="z16" w:id="13"/>
    <w:p>
      <w:pPr>
        <w:spacing w:after="0"/>
        <w:ind w:left="0"/>
        <w:jc w:val="both"/>
      </w:pPr>
      <w:r>
        <w:rPr>
          <w:rFonts w:ascii="Times New Roman"/>
          <w:b w:val="false"/>
          <w:i w:val="false"/>
          <w:color w:val="000000"/>
          <w:sz w:val="28"/>
        </w:rPr>
        <w:t>
      3) продукция, реализованная товаропроизводителями по бартеру, всчет взаиморасчетов, а также аффилированным структурам, за исключением передачи или продажи на переработку аффилированным перерабатывающим структурам;</w:t>
      </w:r>
    </w:p>
    <w:bookmarkEnd w:id="13"/>
    <w:bookmarkStart w:name="z17" w:id="14"/>
    <w:p>
      <w:pPr>
        <w:spacing w:after="0"/>
        <w:ind w:left="0"/>
        <w:jc w:val="both"/>
      </w:pPr>
      <w:r>
        <w:rPr>
          <w:rFonts w:ascii="Times New Roman"/>
          <w:b w:val="false"/>
          <w:i w:val="false"/>
          <w:color w:val="000000"/>
          <w:sz w:val="28"/>
        </w:rPr>
        <w:t>
      4) говядина, свинина, баранина, конина подворного забоя, а также молоко, не прошедшие первичную переработку на предприятиях переработки;</w:t>
      </w:r>
    </w:p>
    <w:bookmarkEnd w:id="14"/>
    <w:bookmarkStart w:name="z18" w:id="15"/>
    <w:p>
      <w:pPr>
        <w:spacing w:after="0"/>
        <w:ind w:left="0"/>
        <w:jc w:val="both"/>
      </w:pPr>
      <w:r>
        <w:rPr>
          <w:rFonts w:ascii="Times New Roman"/>
          <w:b w:val="false"/>
          <w:i w:val="false"/>
          <w:color w:val="000000"/>
          <w:sz w:val="28"/>
        </w:rPr>
        <w:t>
      5) продукция, полученная товаропроизводителями в результате вынужденного санитарного забоя животных, а также в период действия карантинных и ограничительных мероприятий по острым инфекционным заболеваниям;</w:t>
      </w:r>
    </w:p>
    <w:bookmarkEnd w:id="15"/>
    <w:bookmarkStart w:name="z19" w:id="16"/>
    <w:p>
      <w:pPr>
        <w:spacing w:after="0"/>
        <w:ind w:left="0"/>
        <w:jc w:val="both"/>
      </w:pPr>
      <w:r>
        <w:rPr>
          <w:rFonts w:ascii="Times New Roman"/>
          <w:b w:val="false"/>
          <w:i w:val="false"/>
          <w:color w:val="000000"/>
          <w:sz w:val="28"/>
        </w:rPr>
        <w:t>
      6) продукция мясного птицеводства – лапки, головы, а также внутренние органы, за исключением желудка и печени;</w:t>
      </w:r>
    </w:p>
    <w:bookmarkEnd w:id="16"/>
    <w:bookmarkStart w:name="z20" w:id="17"/>
    <w:p>
      <w:pPr>
        <w:spacing w:after="0"/>
        <w:ind w:left="0"/>
        <w:jc w:val="both"/>
      </w:pPr>
      <w:r>
        <w:rPr>
          <w:rFonts w:ascii="Times New Roman"/>
          <w:b w:val="false"/>
          <w:i w:val="false"/>
          <w:color w:val="000000"/>
          <w:sz w:val="28"/>
        </w:rPr>
        <w:t>
      7) пищевое яйцо, реализованное и (или) переданное для производства яичного порошка;</w:t>
      </w:r>
    </w:p>
    <w:bookmarkEnd w:id="17"/>
    <w:bookmarkStart w:name="z21" w:id="18"/>
    <w:p>
      <w:pPr>
        <w:spacing w:after="0"/>
        <w:ind w:left="0"/>
        <w:jc w:val="both"/>
      </w:pPr>
      <w:r>
        <w:rPr>
          <w:rFonts w:ascii="Times New Roman"/>
          <w:b w:val="false"/>
          <w:i w:val="false"/>
          <w:color w:val="000000"/>
          <w:sz w:val="28"/>
        </w:rPr>
        <w:t>
      8) корма, используемые товаропроизводителями для кормления коров, находящихся на откорме.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19.09.2012 </w:t>
      </w:r>
      <w:r>
        <w:rPr>
          <w:rFonts w:ascii="Times New Roman"/>
          <w:b w:val="false"/>
          <w:i w:val="false"/>
          <w:color w:val="000000"/>
          <w:sz w:val="28"/>
        </w:rPr>
        <w:t>№ 1222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6. На основании рекомендаций Министерства сельского хозяйства Республики Казахстан (далее – Министерство) решением акима области утверждаются следующие документы:</w:t>
      </w:r>
    </w:p>
    <w:bookmarkEnd w:id="19"/>
    <w:bookmarkStart w:name="z23" w:id="20"/>
    <w:p>
      <w:pPr>
        <w:spacing w:after="0"/>
        <w:ind w:left="0"/>
        <w:jc w:val="both"/>
      </w:pPr>
      <w:r>
        <w:rPr>
          <w:rFonts w:ascii="Times New Roman"/>
          <w:b w:val="false"/>
          <w:i w:val="false"/>
          <w:color w:val="000000"/>
          <w:sz w:val="28"/>
        </w:rPr>
        <w:t>
      1) формы заявок на получение субсидий;</w:t>
      </w:r>
    </w:p>
    <w:bookmarkEnd w:id="20"/>
    <w:bookmarkStart w:name="z24" w:id="21"/>
    <w:p>
      <w:pPr>
        <w:spacing w:after="0"/>
        <w:ind w:left="0"/>
        <w:jc w:val="both"/>
      </w:pPr>
      <w:r>
        <w:rPr>
          <w:rFonts w:ascii="Times New Roman"/>
          <w:b w:val="false"/>
          <w:i w:val="false"/>
          <w:color w:val="000000"/>
          <w:sz w:val="28"/>
        </w:rPr>
        <w:t>
      2) форма сводного акта о реализации животноводческой продукции, а также количестве коров по району;</w:t>
      </w:r>
    </w:p>
    <w:bookmarkEnd w:id="21"/>
    <w:bookmarkStart w:name="z25" w:id="22"/>
    <w:p>
      <w:pPr>
        <w:spacing w:after="0"/>
        <w:ind w:left="0"/>
        <w:jc w:val="both"/>
      </w:pPr>
      <w:r>
        <w:rPr>
          <w:rFonts w:ascii="Times New Roman"/>
          <w:b w:val="false"/>
          <w:i w:val="false"/>
          <w:color w:val="000000"/>
          <w:sz w:val="28"/>
        </w:rPr>
        <w:t>
      3) форма сводного списка распределения квот среди участников программы субсидирования и размеров бюджетных субсидий;</w:t>
      </w:r>
    </w:p>
    <w:bookmarkEnd w:id="22"/>
    <w:bookmarkStart w:name="z26" w:id="23"/>
    <w:p>
      <w:pPr>
        <w:spacing w:after="0"/>
        <w:ind w:left="0"/>
        <w:jc w:val="both"/>
      </w:pPr>
      <w:r>
        <w:rPr>
          <w:rFonts w:ascii="Times New Roman"/>
          <w:b w:val="false"/>
          <w:i w:val="false"/>
          <w:color w:val="000000"/>
          <w:sz w:val="28"/>
        </w:rPr>
        <w:t>
      4) форма сводной ведомости по области об объемах реализованной животноводческой продукции, а также количестве коров и выплате субсидий;</w:t>
      </w:r>
    </w:p>
    <w:bookmarkEnd w:id="23"/>
    <w:bookmarkStart w:name="z27" w:id="24"/>
    <w:p>
      <w:pPr>
        <w:spacing w:after="0"/>
        <w:ind w:left="0"/>
        <w:jc w:val="both"/>
      </w:pPr>
      <w:r>
        <w:rPr>
          <w:rFonts w:ascii="Times New Roman"/>
          <w:b w:val="false"/>
          <w:i w:val="false"/>
          <w:color w:val="000000"/>
          <w:sz w:val="28"/>
        </w:rPr>
        <w:t>
      5) форма отчета (информации) по освоению средств по области;</w:t>
      </w:r>
    </w:p>
    <w:bookmarkEnd w:id="24"/>
    <w:bookmarkStart w:name="z28" w:id="25"/>
    <w:p>
      <w:pPr>
        <w:spacing w:after="0"/>
        <w:ind w:left="0"/>
        <w:jc w:val="both"/>
      </w:pPr>
      <w:r>
        <w:rPr>
          <w:rFonts w:ascii="Times New Roman"/>
          <w:b w:val="false"/>
          <w:i w:val="false"/>
          <w:color w:val="000000"/>
          <w:sz w:val="28"/>
        </w:rPr>
        <w:t>
      6) форма отчета (информации) по объемам реализации животноводческой продукции.</w:t>
      </w:r>
    </w:p>
    <w:bookmarkEnd w:id="25"/>
    <w:bookmarkStart w:name="z29" w:id="26"/>
    <w:p>
      <w:pPr>
        <w:spacing w:after="0"/>
        <w:ind w:left="0"/>
        <w:jc w:val="both"/>
      </w:pPr>
      <w:r>
        <w:rPr>
          <w:rFonts w:ascii="Times New Roman"/>
          <w:b w:val="false"/>
          <w:i w:val="false"/>
          <w:color w:val="000000"/>
          <w:sz w:val="28"/>
        </w:rPr>
        <w:t xml:space="preserve">
      7. Распределение предусмотренных в республиканском бюджете средств на субсидирование повышения продуктивности и качества продукции животноводства по направлениям субсидирования в пределах средств, выделенных регионам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 реализации республиканского бюджета на текущий финансовый год, </w:t>
      </w:r>
      <w:r>
        <w:rPr>
          <w:rFonts w:ascii="Times New Roman"/>
          <w:b w:val="false"/>
          <w:i w:val="false"/>
          <w:color w:val="000000"/>
          <w:sz w:val="28"/>
        </w:rPr>
        <w:t>определяется</w:t>
      </w:r>
      <w:r>
        <w:rPr>
          <w:rFonts w:ascii="Times New Roman"/>
          <w:b w:val="false"/>
          <w:i w:val="false"/>
          <w:color w:val="000000"/>
          <w:sz w:val="28"/>
        </w:rPr>
        <w:t xml:space="preserve"> приказом Министра сельского хозяйства Республики Казахстан.</w:t>
      </w:r>
    </w:p>
    <w:bookmarkEnd w:id="26"/>
    <w:bookmarkStart w:name="z30" w:id="27"/>
    <w:p>
      <w:pPr>
        <w:spacing w:after="0"/>
        <w:ind w:left="0"/>
        <w:jc w:val="both"/>
      </w:pPr>
      <w:r>
        <w:rPr>
          <w:rFonts w:ascii="Times New Roman"/>
          <w:b w:val="false"/>
          <w:i w:val="false"/>
          <w:color w:val="000000"/>
          <w:sz w:val="28"/>
        </w:rPr>
        <w:t xml:space="preserve">
      8. Министерство перечисляет целевые текущие трансферты областным бюджетам на субсидирование повышения продуктивности и качества продукции животноводства в соответствии с индивидуальным планом финансирования по платежам в рамках подписанного </w:t>
      </w:r>
      <w:r>
        <w:rPr>
          <w:rFonts w:ascii="Times New Roman"/>
          <w:b w:val="false"/>
          <w:i w:val="false"/>
          <w:color w:val="000000"/>
          <w:sz w:val="28"/>
        </w:rPr>
        <w:t>Соглашения</w:t>
      </w:r>
      <w:r>
        <w:rPr>
          <w:rFonts w:ascii="Times New Roman"/>
          <w:b w:val="false"/>
          <w:i w:val="false"/>
          <w:color w:val="000000"/>
          <w:sz w:val="28"/>
        </w:rPr>
        <w:t xml:space="preserve"> о результатах по целевым текущим трансфертам между акимом области и Министром сельского хозяйства Республики Казахстан.</w:t>
      </w:r>
    </w:p>
    <w:bookmarkEnd w:id="27"/>
    <w:bookmarkStart w:name="z31" w:id="28"/>
    <w:p>
      <w:pPr>
        <w:spacing w:after="0"/>
        <w:ind w:left="0"/>
        <w:jc w:val="left"/>
      </w:pPr>
      <w:r>
        <w:rPr>
          <w:rFonts w:ascii="Times New Roman"/>
          <w:b/>
          <w:i w:val="false"/>
          <w:color w:val="000000"/>
        </w:rPr>
        <w:t xml:space="preserve"> 2. Порядок рассмотрения заявок товаропроизводителей</w:t>
      </w:r>
      <w:r>
        <w:br/>
      </w:r>
      <w:r>
        <w:rPr>
          <w:rFonts w:ascii="Times New Roman"/>
          <w:b/>
          <w:i w:val="false"/>
          <w:color w:val="000000"/>
        </w:rPr>
        <w:t>на получение субсидий</w:t>
      </w:r>
    </w:p>
    <w:bookmarkEnd w:id="28"/>
    <w:bookmarkStart w:name="z32" w:id="29"/>
    <w:p>
      <w:pPr>
        <w:spacing w:after="0"/>
        <w:ind w:left="0"/>
        <w:jc w:val="both"/>
      </w:pPr>
      <w:r>
        <w:rPr>
          <w:rFonts w:ascii="Times New Roman"/>
          <w:b w:val="false"/>
          <w:i w:val="false"/>
          <w:color w:val="000000"/>
          <w:sz w:val="28"/>
        </w:rPr>
        <w:t>
      9. В течение семи рабочих дней после официального опубликования настоящих Правил отдел сельского хозяйства соответствующего района (далее - отдел) размещает на интернет-ресурсе акимата района объявление о начале приема заявок на участие в программе субсидирования.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Правительства РК от 19.09.2012 </w:t>
      </w:r>
      <w:r>
        <w:rPr>
          <w:rFonts w:ascii="Times New Roman"/>
          <w:b w:val="false"/>
          <w:i w:val="false"/>
          <w:color w:val="000000"/>
          <w:sz w:val="28"/>
        </w:rPr>
        <w:t>№ 1222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10. В срок не позднее 1 ноября 2012 года товаропроизводители представляют в отдел заявки на получение бюджетных субсидий по установленной форме.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19.09.2012 </w:t>
      </w:r>
      <w:r>
        <w:rPr>
          <w:rFonts w:ascii="Times New Roman"/>
          <w:b w:val="false"/>
          <w:i w:val="false"/>
          <w:color w:val="000000"/>
          <w:sz w:val="28"/>
        </w:rPr>
        <w:t>№ 1222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11. Отдел в течение семи рабочих дней с момента получения заявок проверяет соответствие товаропроизводителей установленным настоящими Правилами критериям.</w:t>
      </w:r>
    </w:p>
    <w:bookmarkEnd w:id="31"/>
    <w:bookmarkStart w:name="z35" w:id="32"/>
    <w:p>
      <w:pPr>
        <w:spacing w:after="0"/>
        <w:ind w:left="0"/>
        <w:jc w:val="both"/>
      </w:pPr>
      <w:r>
        <w:rPr>
          <w:rFonts w:ascii="Times New Roman"/>
          <w:b w:val="false"/>
          <w:i w:val="false"/>
          <w:color w:val="000000"/>
          <w:sz w:val="28"/>
        </w:rPr>
        <w:t>
      Основанием для отказа в участии в программе субсидирования служат несоответствие товаропроизводителей установленным настоящими Правилами критериям, отсутствие нераспределенного остатка бюджетных субсидий и (или) представление заявки позже установленного срока. В таких случаях отдел в течение трех рабочих дней с момента выявления этих фактов возвращает заявки товаропроизводителям в письменном виде с указанием причин отклонения заявок.</w:t>
      </w:r>
    </w:p>
    <w:bookmarkEnd w:id="32"/>
    <w:bookmarkStart w:name="z36" w:id="33"/>
    <w:p>
      <w:pPr>
        <w:spacing w:after="0"/>
        <w:ind w:left="0"/>
        <w:jc w:val="both"/>
      </w:pPr>
      <w:r>
        <w:rPr>
          <w:rFonts w:ascii="Times New Roman"/>
          <w:b w:val="false"/>
          <w:i w:val="false"/>
          <w:color w:val="000000"/>
          <w:sz w:val="28"/>
        </w:rPr>
        <w:t>
      Сводный список получателей бюджетных субсидий по направлениям субсидирования по району составляется отделом и утверждается соответствующим акимом района.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19.09.2012 </w:t>
      </w:r>
      <w:r>
        <w:rPr>
          <w:rFonts w:ascii="Times New Roman"/>
          <w:b w:val="false"/>
          <w:i w:val="false"/>
          <w:color w:val="000000"/>
          <w:sz w:val="28"/>
        </w:rPr>
        <w:t>№ 1222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12. Утвержденный сводный список направляется отделом с заявками товаропроизводителей на рассмотрение областной комиссии, создаваемой решением акима области под председательством заместителя акима области, курирующего вопросы сельского хозяйства (далее - комиссия). Рабочим органом комиссии является управление сельского хозяйства области (далее – управление).</w:t>
      </w:r>
    </w:p>
    <w:bookmarkEnd w:id="34"/>
    <w:bookmarkStart w:name="z38" w:id="35"/>
    <w:p>
      <w:pPr>
        <w:spacing w:after="0"/>
        <w:ind w:left="0"/>
        <w:jc w:val="both"/>
      </w:pPr>
      <w:r>
        <w:rPr>
          <w:rFonts w:ascii="Times New Roman"/>
          <w:b w:val="false"/>
          <w:i w:val="false"/>
          <w:color w:val="000000"/>
          <w:sz w:val="28"/>
        </w:rPr>
        <w:t>
      В состав Комиссии входят специалисты управления, территориальной инспекции Комитета государственной инспекции в агропромышленном комплексе Министерства сельского хозяйства Республики Казахстан, а также представители общественных организаций.</w:t>
      </w:r>
    </w:p>
    <w:bookmarkEnd w:id="35"/>
    <w:bookmarkStart w:name="z39" w:id="36"/>
    <w:p>
      <w:pPr>
        <w:spacing w:after="0"/>
        <w:ind w:left="0"/>
        <w:jc w:val="both"/>
      </w:pPr>
      <w:r>
        <w:rPr>
          <w:rFonts w:ascii="Times New Roman"/>
          <w:b w:val="false"/>
          <w:i w:val="false"/>
          <w:color w:val="000000"/>
          <w:sz w:val="28"/>
        </w:rPr>
        <w:t>
      13. Комиссия:</w:t>
      </w:r>
    </w:p>
    <w:bookmarkEnd w:id="36"/>
    <w:bookmarkStart w:name="z40" w:id="37"/>
    <w:p>
      <w:pPr>
        <w:spacing w:after="0"/>
        <w:ind w:left="0"/>
        <w:jc w:val="both"/>
      </w:pPr>
      <w:r>
        <w:rPr>
          <w:rFonts w:ascii="Times New Roman"/>
          <w:b w:val="false"/>
          <w:i w:val="false"/>
          <w:color w:val="000000"/>
          <w:sz w:val="28"/>
        </w:rPr>
        <w:t>
      1) рассматривает в течение пяти рабочих дней представленные отделами заявки на предмет их соответствия установленным настоящими Правилами требованиям;</w:t>
      </w:r>
    </w:p>
    <w:bookmarkEnd w:id="37"/>
    <w:bookmarkStart w:name="z41" w:id="38"/>
    <w:p>
      <w:pPr>
        <w:spacing w:after="0"/>
        <w:ind w:left="0"/>
        <w:jc w:val="both"/>
      </w:pPr>
      <w:r>
        <w:rPr>
          <w:rFonts w:ascii="Times New Roman"/>
          <w:b w:val="false"/>
          <w:i w:val="false"/>
          <w:color w:val="000000"/>
          <w:sz w:val="28"/>
        </w:rPr>
        <w:t>
      2) по итогам рассмотрения заявок товаропроизводителей составляет:</w:t>
      </w:r>
    </w:p>
    <w:bookmarkEnd w:id="38"/>
    <w:bookmarkStart w:name="z70" w:id="39"/>
    <w:p>
      <w:pPr>
        <w:spacing w:after="0"/>
        <w:ind w:left="0"/>
        <w:jc w:val="both"/>
      </w:pPr>
      <w:r>
        <w:rPr>
          <w:rFonts w:ascii="Times New Roman"/>
          <w:b w:val="false"/>
          <w:i w:val="false"/>
          <w:color w:val="000000"/>
          <w:sz w:val="28"/>
        </w:rPr>
        <w:t>
      сводный список товаропроизводителей, распределение квот на планируемые объемы реализации субсидируемой животноводческой продукции и размеров субсидий среди участников программы субсидирования;</w:t>
      </w:r>
    </w:p>
    <w:bookmarkEnd w:id="39"/>
    <w:bookmarkStart w:name="z71" w:id="40"/>
    <w:p>
      <w:pPr>
        <w:spacing w:after="0"/>
        <w:ind w:left="0"/>
        <w:jc w:val="both"/>
      </w:pPr>
      <w:r>
        <w:rPr>
          <w:rFonts w:ascii="Times New Roman"/>
          <w:b w:val="false"/>
          <w:i w:val="false"/>
          <w:color w:val="000000"/>
          <w:sz w:val="28"/>
        </w:rPr>
        <w:t>
      сводный список товаропроизводителей, распределение квот на получение бюджетных субсидий на удешевление кормов среди участников программы субсидирования.</w:t>
      </w:r>
    </w:p>
    <w:bookmarkEnd w:id="40"/>
    <w:bookmarkStart w:name="z42" w:id="41"/>
    <w:p>
      <w:pPr>
        <w:spacing w:after="0"/>
        <w:ind w:left="0"/>
        <w:jc w:val="both"/>
      </w:pPr>
      <w:r>
        <w:rPr>
          <w:rFonts w:ascii="Times New Roman"/>
          <w:b w:val="false"/>
          <w:i w:val="false"/>
          <w:color w:val="000000"/>
          <w:sz w:val="28"/>
        </w:rPr>
        <w:t>
      14. В случае превышения заявленных товаропроизводителями требуемых объемов бюджетных субсидий над объемами бюджетных субсидий, комиссия в приоритетном порядке удовлетворяет заявки товаропроизводителей, отнесенных к категориям более высокого уровня, остаток средств распределяется пропорционально в соответствии с поданными заявками.</w:t>
      </w:r>
    </w:p>
    <w:bookmarkEnd w:id="41"/>
    <w:bookmarkStart w:name="z43" w:id="42"/>
    <w:p>
      <w:pPr>
        <w:spacing w:after="0"/>
        <w:ind w:left="0"/>
        <w:jc w:val="both"/>
      </w:pPr>
      <w:r>
        <w:rPr>
          <w:rFonts w:ascii="Times New Roman"/>
          <w:b w:val="false"/>
          <w:i w:val="false"/>
          <w:color w:val="000000"/>
          <w:sz w:val="28"/>
        </w:rPr>
        <w:t>
      В случае превышения объемов бюджетных субсидий над заявленными товаропроизводителями требуемыми объемами бюджетных субсидий, управление доводит информацию о наличии свободных средств до отделов. Указанная информация служит основанием для объявления отделами повторного приема заявок для участия в программе субсидирования в порядке, установленном настоящими Правилами.</w:t>
      </w:r>
    </w:p>
    <w:bookmarkEnd w:id="42"/>
    <w:bookmarkStart w:name="z44" w:id="43"/>
    <w:p>
      <w:pPr>
        <w:spacing w:after="0"/>
        <w:ind w:left="0"/>
        <w:jc w:val="both"/>
      </w:pPr>
      <w:r>
        <w:rPr>
          <w:rFonts w:ascii="Times New Roman"/>
          <w:b w:val="false"/>
          <w:i w:val="false"/>
          <w:color w:val="000000"/>
          <w:sz w:val="28"/>
        </w:rPr>
        <w:t>
      15. По представлению комиссии акимом области утверждаются:</w:t>
      </w:r>
    </w:p>
    <w:bookmarkEnd w:id="43"/>
    <w:bookmarkStart w:name="z45" w:id="44"/>
    <w:p>
      <w:pPr>
        <w:spacing w:after="0"/>
        <w:ind w:left="0"/>
        <w:jc w:val="both"/>
      </w:pPr>
      <w:r>
        <w:rPr>
          <w:rFonts w:ascii="Times New Roman"/>
          <w:b w:val="false"/>
          <w:i w:val="false"/>
          <w:color w:val="000000"/>
          <w:sz w:val="28"/>
        </w:rPr>
        <w:t>
      сводный список товаропроизводителей, распределение квот на планируемые объемы реализации субсидируемой животноводческой продукции и размеры субсидий среди участников программы субсидирования;</w:t>
      </w:r>
    </w:p>
    <w:bookmarkEnd w:id="44"/>
    <w:bookmarkStart w:name="z46" w:id="45"/>
    <w:p>
      <w:pPr>
        <w:spacing w:after="0"/>
        <w:ind w:left="0"/>
        <w:jc w:val="both"/>
      </w:pPr>
      <w:r>
        <w:rPr>
          <w:rFonts w:ascii="Times New Roman"/>
          <w:b w:val="false"/>
          <w:i w:val="false"/>
          <w:color w:val="000000"/>
          <w:sz w:val="28"/>
        </w:rPr>
        <w:t>
      сводный список товаропроизводителей, распределение квот на получение бюджетных субсидий на удешевление кормов среди участников программы субсидирования.</w:t>
      </w:r>
    </w:p>
    <w:bookmarkEnd w:id="45"/>
    <w:bookmarkStart w:name="z47" w:id="46"/>
    <w:p>
      <w:pPr>
        <w:spacing w:after="0"/>
        <w:ind w:left="0"/>
        <w:jc w:val="both"/>
      </w:pPr>
      <w:r>
        <w:rPr>
          <w:rFonts w:ascii="Times New Roman"/>
          <w:b w:val="false"/>
          <w:i w:val="false"/>
          <w:color w:val="000000"/>
          <w:sz w:val="28"/>
        </w:rPr>
        <w:t>
      После утверждения управление направляет списки по одному экземпляру в Министерство и соответствующим отделам.</w:t>
      </w:r>
    </w:p>
    <w:bookmarkEnd w:id="46"/>
    <w:bookmarkStart w:name="z48" w:id="47"/>
    <w:p>
      <w:pPr>
        <w:spacing w:after="0"/>
        <w:ind w:left="0"/>
        <w:jc w:val="left"/>
      </w:pPr>
      <w:r>
        <w:rPr>
          <w:rFonts w:ascii="Times New Roman"/>
          <w:b/>
          <w:i w:val="false"/>
          <w:color w:val="000000"/>
        </w:rPr>
        <w:t xml:space="preserve"> 3. Порядок получения субсидий товаропроизводителями</w:t>
      </w:r>
    </w:p>
    <w:bookmarkEnd w:id="47"/>
    <w:bookmarkStart w:name="z49" w:id="48"/>
    <w:p>
      <w:pPr>
        <w:spacing w:after="0"/>
        <w:ind w:left="0"/>
        <w:jc w:val="both"/>
      </w:pPr>
      <w:r>
        <w:rPr>
          <w:rFonts w:ascii="Times New Roman"/>
          <w:b w:val="false"/>
          <w:i w:val="false"/>
          <w:color w:val="000000"/>
          <w:sz w:val="28"/>
        </w:rPr>
        <w:t>
      16. Товаропроизводители, включенные в список для получения бюджетных субсидий по говядине, свинине, баранине, конине, молоку, тонкой шерсти, по мере реализации продукции ежемесячно (в декабре - не позднее 20 декабря 2012 года) представляют в отдел следующие документы:</w:t>
      </w:r>
    </w:p>
    <w:bookmarkEnd w:id="48"/>
    <w:bookmarkStart w:name="z50" w:id="49"/>
    <w:p>
      <w:pPr>
        <w:spacing w:after="0"/>
        <w:ind w:left="0"/>
        <w:jc w:val="both"/>
      </w:pPr>
      <w:r>
        <w:rPr>
          <w:rFonts w:ascii="Times New Roman"/>
          <w:b w:val="false"/>
          <w:i w:val="false"/>
          <w:color w:val="000000"/>
          <w:sz w:val="28"/>
        </w:rPr>
        <w:t>
      1) в случае реализации продукции предприятиям переработки:</w:t>
      </w:r>
    </w:p>
    <w:bookmarkEnd w:id="49"/>
    <w:bookmarkStart w:name="z72" w:id="50"/>
    <w:p>
      <w:pPr>
        <w:spacing w:after="0"/>
        <w:ind w:left="0"/>
        <w:jc w:val="both"/>
      </w:pPr>
      <w:r>
        <w:rPr>
          <w:rFonts w:ascii="Times New Roman"/>
          <w:b w:val="false"/>
          <w:i w:val="false"/>
          <w:color w:val="000000"/>
          <w:sz w:val="28"/>
        </w:rPr>
        <w:t>
      копии документов, подтверждающих реализацию продукции (договор, счет-фактуру), а также копии платежных документов (далее – платежные документы) от покупателей;</w:t>
      </w:r>
    </w:p>
    <w:bookmarkEnd w:id="50"/>
    <w:bookmarkStart w:name="z73" w:id="51"/>
    <w:p>
      <w:pPr>
        <w:spacing w:after="0"/>
        <w:ind w:left="0"/>
        <w:jc w:val="both"/>
      </w:pPr>
      <w:r>
        <w:rPr>
          <w:rFonts w:ascii="Times New Roman"/>
          <w:b w:val="false"/>
          <w:i w:val="false"/>
          <w:color w:val="000000"/>
          <w:sz w:val="28"/>
        </w:rPr>
        <w:t>
      выписку из единой идентификационной базы данных Республики Казахстан о выбытии реализованных (забитых) животных при реализации говядины;</w:t>
      </w:r>
    </w:p>
    <w:bookmarkEnd w:id="51"/>
    <w:bookmarkStart w:name="z51" w:id="52"/>
    <w:p>
      <w:pPr>
        <w:spacing w:after="0"/>
        <w:ind w:left="0"/>
        <w:jc w:val="both"/>
      </w:pPr>
      <w:r>
        <w:rPr>
          <w:rFonts w:ascii="Times New Roman"/>
          <w:b w:val="false"/>
          <w:i w:val="false"/>
          <w:color w:val="000000"/>
          <w:sz w:val="28"/>
        </w:rPr>
        <w:t>
      2) в случае самостоятельной реализации продукции:</w:t>
      </w:r>
    </w:p>
    <w:bookmarkEnd w:id="52"/>
    <w:bookmarkStart w:name="z74" w:id="53"/>
    <w:p>
      <w:pPr>
        <w:spacing w:after="0"/>
        <w:ind w:left="0"/>
        <w:jc w:val="both"/>
      </w:pPr>
      <w:r>
        <w:rPr>
          <w:rFonts w:ascii="Times New Roman"/>
          <w:b w:val="false"/>
          <w:i w:val="false"/>
          <w:color w:val="000000"/>
          <w:sz w:val="28"/>
        </w:rPr>
        <w:t>
      копии документов, подтверждающих реализацию продукции (договор, счет-фактуру);</w:t>
      </w:r>
    </w:p>
    <w:bookmarkEnd w:id="53"/>
    <w:bookmarkStart w:name="z75" w:id="54"/>
    <w:p>
      <w:pPr>
        <w:spacing w:after="0"/>
        <w:ind w:left="0"/>
        <w:jc w:val="both"/>
      </w:pPr>
      <w:r>
        <w:rPr>
          <w:rFonts w:ascii="Times New Roman"/>
          <w:b w:val="false"/>
          <w:i w:val="false"/>
          <w:color w:val="000000"/>
          <w:sz w:val="28"/>
        </w:rPr>
        <w:t>
      копию платежного документа за оказанные услуги по первичной переработке продукции (за исключением случаев передачи продукции в собственные перерабатывающие предприятия или цеха);</w:t>
      </w:r>
    </w:p>
    <w:bookmarkEnd w:id="54"/>
    <w:bookmarkStart w:name="z76" w:id="55"/>
    <w:p>
      <w:pPr>
        <w:spacing w:after="0"/>
        <w:ind w:left="0"/>
        <w:jc w:val="both"/>
      </w:pPr>
      <w:r>
        <w:rPr>
          <w:rFonts w:ascii="Times New Roman"/>
          <w:b w:val="false"/>
          <w:i w:val="false"/>
          <w:color w:val="000000"/>
          <w:sz w:val="28"/>
        </w:rPr>
        <w:t>
      выписку из единой идентификационной базы данных Республики Казахстан о выбытии реализованных (забитых) животных при реализации говядины;</w:t>
      </w:r>
    </w:p>
    <w:bookmarkEnd w:id="55"/>
    <w:bookmarkStart w:name="z52" w:id="56"/>
    <w:p>
      <w:pPr>
        <w:spacing w:after="0"/>
        <w:ind w:left="0"/>
        <w:jc w:val="both"/>
      </w:pPr>
      <w:r>
        <w:rPr>
          <w:rFonts w:ascii="Times New Roman"/>
          <w:b w:val="false"/>
          <w:i w:val="false"/>
          <w:color w:val="000000"/>
          <w:sz w:val="28"/>
        </w:rPr>
        <w:t>
      3) в случае передачи продукции в собственные перерабатывающие предприятия или цеха:</w:t>
      </w:r>
    </w:p>
    <w:bookmarkEnd w:id="56"/>
    <w:bookmarkStart w:name="z77" w:id="57"/>
    <w:p>
      <w:pPr>
        <w:spacing w:after="0"/>
        <w:ind w:left="0"/>
        <w:jc w:val="both"/>
      </w:pPr>
      <w:r>
        <w:rPr>
          <w:rFonts w:ascii="Times New Roman"/>
          <w:b w:val="false"/>
          <w:i w:val="false"/>
          <w:color w:val="000000"/>
          <w:sz w:val="28"/>
        </w:rPr>
        <w:t>
      копии накладных на продукцию;</w:t>
      </w:r>
    </w:p>
    <w:bookmarkEnd w:id="57"/>
    <w:bookmarkStart w:name="z78" w:id="58"/>
    <w:p>
      <w:pPr>
        <w:spacing w:after="0"/>
        <w:ind w:left="0"/>
        <w:jc w:val="both"/>
      </w:pPr>
      <w:r>
        <w:rPr>
          <w:rFonts w:ascii="Times New Roman"/>
          <w:b w:val="false"/>
          <w:i w:val="false"/>
          <w:color w:val="000000"/>
          <w:sz w:val="28"/>
        </w:rPr>
        <w:t>
      реестр товарно-транспортных накладных на реализацию продукции;</w:t>
      </w:r>
    </w:p>
    <w:bookmarkEnd w:id="58"/>
    <w:bookmarkStart w:name="z79" w:id="59"/>
    <w:p>
      <w:pPr>
        <w:spacing w:after="0"/>
        <w:ind w:left="0"/>
        <w:jc w:val="both"/>
      </w:pPr>
      <w:r>
        <w:rPr>
          <w:rFonts w:ascii="Times New Roman"/>
          <w:b w:val="false"/>
          <w:i w:val="false"/>
          <w:color w:val="000000"/>
          <w:sz w:val="28"/>
        </w:rPr>
        <w:t>
      выписку из единой идентификационной базы данных Республики Казахстан о выбытии реализованных (забитых) животных при реализации говядины.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19.09.2012 </w:t>
      </w:r>
      <w:r>
        <w:rPr>
          <w:rFonts w:ascii="Times New Roman"/>
          <w:b w:val="false"/>
          <w:i w:val="false"/>
          <w:color w:val="000000"/>
          <w:sz w:val="28"/>
        </w:rPr>
        <w:t>№ 1222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143" w:id="60"/>
    <w:p>
      <w:pPr>
        <w:spacing w:after="0"/>
        <w:ind w:left="0"/>
        <w:jc w:val="both"/>
      </w:pPr>
      <w:r>
        <w:rPr>
          <w:rFonts w:ascii="Times New Roman"/>
          <w:b w:val="false"/>
          <w:i w:val="false"/>
          <w:color w:val="000000"/>
          <w:sz w:val="28"/>
        </w:rPr>
        <w:t>
      16-1. Товаропроизводители, занимающиеся производством кумыса, шубата, мяса птицы и пищевого яйца, включенные в список для получения бюджетных субсидий, по кумысу и шубату представляют в отдел – копию платежного документа на реализованную продукцию, а по мясу птицы и пищевому яйцу – реестр платежных документов.</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постановлением Правительства РК от 19.09.2012 </w:t>
      </w:r>
      <w:r>
        <w:rPr>
          <w:rFonts w:ascii="Times New Roman"/>
          <w:b w:val="false"/>
          <w:i w:val="false"/>
          <w:color w:val="000000"/>
          <w:sz w:val="28"/>
        </w:rPr>
        <w:t>№ 1222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53" w:id="61"/>
    <w:p>
      <w:pPr>
        <w:spacing w:after="0"/>
        <w:ind w:left="0"/>
        <w:jc w:val="both"/>
      </w:pPr>
      <w:r>
        <w:rPr>
          <w:rFonts w:ascii="Times New Roman"/>
          <w:b w:val="false"/>
          <w:i w:val="false"/>
          <w:color w:val="000000"/>
          <w:sz w:val="28"/>
        </w:rPr>
        <w:t>
      17. Товаропроизводители, включенные в список для получения бюджетных субсидий на удешевление стоимости кормов, представляют в отдел следующие документы:</w:t>
      </w:r>
    </w:p>
    <w:bookmarkEnd w:id="61"/>
    <w:bookmarkStart w:name="z54" w:id="62"/>
    <w:p>
      <w:pPr>
        <w:spacing w:after="0"/>
        <w:ind w:left="0"/>
        <w:jc w:val="both"/>
      </w:pPr>
      <w:r>
        <w:rPr>
          <w:rFonts w:ascii="Times New Roman"/>
          <w:b w:val="false"/>
          <w:i w:val="false"/>
          <w:color w:val="000000"/>
          <w:sz w:val="28"/>
        </w:rPr>
        <w:t>
      1) выписку данных из единой информационной базы селекционной и племенной работы, подтверждающих участие в селекционной и племенной работе хозяйствующего субъекта, занятого скотоводством;</w:t>
      </w:r>
    </w:p>
    <w:bookmarkEnd w:id="62"/>
    <w:bookmarkStart w:name="z55" w:id="63"/>
    <w:p>
      <w:pPr>
        <w:spacing w:after="0"/>
        <w:ind w:left="0"/>
        <w:jc w:val="both"/>
      </w:pPr>
      <w:r>
        <w:rPr>
          <w:rFonts w:ascii="Times New Roman"/>
          <w:b w:val="false"/>
          <w:i w:val="false"/>
          <w:color w:val="000000"/>
          <w:sz w:val="28"/>
        </w:rPr>
        <w:t>
      2) копию отчета или выписку из формы 24-сх статистической отчетности для сельхозтоваропроизводителей в форме юридических лиц, а для крестьянских (фермерских) хозяйств – выписку из похозяйственной книги для подтверждения наличия численности поголовья коров.</w:t>
      </w:r>
    </w:p>
    <w:bookmarkEnd w:id="63"/>
    <w:bookmarkStart w:name="z56" w:id="64"/>
    <w:p>
      <w:pPr>
        <w:spacing w:after="0"/>
        <w:ind w:left="0"/>
        <w:jc w:val="both"/>
      </w:pPr>
      <w:r>
        <w:rPr>
          <w:rFonts w:ascii="Times New Roman"/>
          <w:b w:val="false"/>
          <w:i w:val="false"/>
          <w:color w:val="000000"/>
          <w:sz w:val="28"/>
        </w:rPr>
        <w:t xml:space="preserve">
      18. Отдел по мере поступления документов ежемесячно (в декабре – не позднее 20 декабря 2012 года) проверяет представленные товаропроизводителями документы. В случае их соответствия требованиям настоящих Правил, составляет сводный акт получателей бюджетных субсидий по району, направляемый после утверждения акимом района в управление. Управление на основании представленных отделами сводных актов получателей субсидий формирует объединенную сводную ведомость по области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счета к оплате.</w:t>
      </w:r>
    </w:p>
    <w:bookmarkEnd w:id="64"/>
    <w:bookmarkStart w:name="z57" w:id="65"/>
    <w:p>
      <w:pPr>
        <w:spacing w:after="0"/>
        <w:ind w:left="0"/>
        <w:jc w:val="both"/>
      </w:pPr>
      <w:r>
        <w:rPr>
          <w:rFonts w:ascii="Times New Roman"/>
          <w:b w:val="false"/>
          <w:i w:val="false"/>
          <w:color w:val="000000"/>
          <w:sz w:val="28"/>
        </w:rPr>
        <w:t>
      19. В случае несоответствия представленных документов установленным настоящими Правилами требованиям, отдел в течение трех рабочих дней со дня регистрации заявок возвращает товаропроизводителям представленные документы с указанием причин возврата.</w:t>
      </w:r>
    </w:p>
    <w:bookmarkEnd w:id="65"/>
    <w:bookmarkStart w:name="z58" w:id="66"/>
    <w:p>
      <w:pPr>
        <w:spacing w:after="0"/>
        <w:ind w:left="0"/>
        <w:jc w:val="both"/>
      </w:pPr>
      <w:r>
        <w:rPr>
          <w:rFonts w:ascii="Times New Roman"/>
          <w:b w:val="false"/>
          <w:i w:val="false"/>
          <w:color w:val="000000"/>
          <w:sz w:val="28"/>
        </w:rPr>
        <w:t>
      20. Перечисление причитающихся бюджетных субсидий на банковские счета товаропроизводителей осуществляется управлением в соответствии с индивидуальным планом финансирования по платежам путем представления в территориальное подразделение казначейства реестра счетов к оплате с приложением счетов к оплате в двух экземплярах.</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В случае неполного освоения какой-либо областью выделенных средств, Министерство в установленном законодательством Республики Казахстан порядке вносит предложение в Правительство Республики Казахстан о перераспределении средств на выплату бюджетных субсидий по областям в пределах средств, предусмотренных в республиканском бюджете на реализацию бюджетной программы на 2012 год.</w:t>
      </w:r>
    </w:p>
    <w:bookmarkStart w:name="z60" w:id="67"/>
    <w:p>
      <w:pPr>
        <w:spacing w:after="0"/>
        <w:ind w:left="0"/>
        <w:jc w:val="both"/>
      </w:pPr>
      <w:r>
        <w:rPr>
          <w:rFonts w:ascii="Times New Roman"/>
          <w:b w:val="false"/>
          <w:i w:val="false"/>
          <w:color w:val="000000"/>
          <w:sz w:val="28"/>
        </w:rPr>
        <w:t>
      22. Управление представляет в Министерство ежемесячно в срок до 5 числа, следующего за отчетным, но не позднее 30 декабря 2012 года отчет о ходе реализации бюджетной программы по утвержденным формам.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 целевых</w:t>
            </w:r>
            <w:r>
              <w:br/>
            </w:r>
            <w:r>
              <w:rPr>
                <w:rFonts w:ascii="Times New Roman"/>
                <w:b w:val="false"/>
                <w:i w:val="false"/>
                <w:color w:val="000000"/>
                <w:sz w:val="20"/>
              </w:rPr>
              <w:t>текущих трансфертов из республиканского</w:t>
            </w:r>
            <w:r>
              <w:br/>
            </w:r>
            <w:r>
              <w:rPr>
                <w:rFonts w:ascii="Times New Roman"/>
                <w:b w:val="false"/>
                <w:i w:val="false"/>
                <w:color w:val="000000"/>
                <w:sz w:val="20"/>
              </w:rPr>
              <w:t>бюджета 2012 года областными</w:t>
            </w:r>
            <w:r>
              <w:br/>
            </w:r>
            <w:r>
              <w:rPr>
                <w:rFonts w:ascii="Times New Roman"/>
                <w:b w:val="false"/>
                <w:i w:val="false"/>
                <w:color w:val="000000"/>
                <w:sz w:val="20"/>
              </w:rPr>
              <w:t>бюджетами на субсидирование</w:t>
            </w:r>
            <w:r>
              <w:br/>
            </w:r>
            <w:r>
              <w:rPr>
                <w:rFonts w:ascii="Times New Roman"/>
                <w:b w:val="false"/>
                <w:i w:val="false"/>
                <w:color w:val="000000"/>
                <w:sz w:val="20"/>
              </w:rPr>
              <w:t>повышения продуктивности и качества</w:t>
            </w:r>
            <w:r>
              <w:br/>
            </w:r>
            <w:r>
              <w:rPr>
                <w:rFonts w:ascii="Times New Roman"/>
                <w:b w:val="false"/>
                <w:i w:val="false"/>
                <w:color w:val="000000"/>
                <w:sz w:val="20"/>
              </w:rPr>
              <w:t>продукции животноводства</w:t>
            </w:r>
          </w:p>
        </w:tc>
      </w:tr>
    </w:tbl>
    <w:bookmarkStart w:name="z62" w:id="68"/>
    <w:p>
      <w:pPr>
        <w:spacing w:after="0"/>
        <w:ind w:left="0"/>
        <w:jc w:val="left"/>
      </w:pPr>
      <w:r>
        <w:rPr>
          <w:rFonts w:ascii="Times New Roman"/>
          <w:b/>
          <w:i w:val="false"/>
          <w:color w:val="000000"/>
        </w:rPr>
        <w:t xml:space="preserve"> Критерии</w:t>
      </w:r>
      <w:r>
        <w:br/>
      </w:r>
      <w:r>
        <w:rPr>
          <w:rFonts w:ascii="Times New Roman"/>
          <w:b/>
          <w:i w:val="false"/>
          <w:color w:val="000000"/>
        </w:rPr>
        <w:t>к товаропроизводителям, занятым производством</w:t>
      </w:r>
      <w:r>
        <w:br/>
      </w:r>
      <w:r>
        <w:rPr>
          <w:rFonts w:ascii="Times New Roman"/>
          <w:b/>
          <w:i w:val="false"/>
          <w:color w:val="000000"/>
        </w:rPr>
        <w:t>животноводческой продукции</w:t>
      </w:r>
    </w:p>
    <w:bookmarkEnd w:id="68"/>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Правительства РК от 19.09.2012 </w:t>
      </w:r>
      <w:r>
        <w:rPr>
          <w:rFonts w:ascii="Times New Roman"/>
          <w:b w:val="false"/>
          <w:i w:val="false"/>
          <w:color w:val="ff0000"/>
          <w:sz w:val="28"/>
        </w:rPr>
        <w:t>№ 1222</w:t>
      </w:r>
      <w:r>
        <w:rPr>
          <w:rFonts w:ascii="Times New Roman"/>
          <w:b w:val="false"/>
          <w:i w:val="false"/>
          <w:color w:val="ff0000"/>
          <w:sz w:val="28"/>
        </w:rPr>
        <w:t xml:space="preserve"> (вводится в действие с 01.01.2012).</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 товаропроизводителям, занимающимся производством</w:t>
            </w:r>
          </w:p>
          <w:p>
            <w:pPr>
              <w:spacing w:after="20"/>
              <w:ind w:left="20"/>
              <w:jc w:val="both"/>
            </w:pPr>
            <w:r>
              <w:rPr>
                <w:rFonts w:ascii="Times New Roman"/>
                <w:b w:val="false"/>
                <w:i w:val="false"/>
                <w:color w:val="000000"/>
                <w:sz w:val="20"/>
              </w:rPr>
              <w:t>
</w:t>
            </w:r>
            <w:r>
              <w:rPr>
                <w:rFonts w:ascii="Times New Roman"/>
                <w:b/>
                <w:i w:val="false"/>
                <w:color w:val="000000"/>
                <w:sz w:val="20"/>
              </w:rPr>
              <w:t>говядины (1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площадки для откорма крупного рогатого скота с</w:t>
            </w:r>
          </w:p>
          <w:p>
            <w:pPr>
              <w:spacing w:after="20"/>
              <w:ind w:left="20"/>
              <w:jc w:val="both"/>
            </w:pPr>
            <w:r>
              <w:rPr>
                <w:rFonts w:ascii="Times New Roman"/>
                <w:b w:val="false"/>
                <w:i w:val="false"/>
                <w:color w:val="000000"/>
                <w:sz w:val="20"/>
              </w:rPr>
              <w:t>
мощностью не менее 3 000 голов единовременного откорма и развитой</w:t>
            </w:r>
          </w:p>
          <w:p>
            <w:pPr>
              <w:spacing w:after="20"/>
              <w:ind w:left="20"/>
              <w:jc w:val="both"/>
            </w:pPr>
            <w:r>
              <w:rPr>
                <w:rFonts w:ascii="Times New Roman"/>
                <w:b w:val="false"/>
                <w:i w:val="false"/>
                <w:color w:val="000000"/>
                <w:sz w:val="20"/>
              </w:rPr>
              <w:t>
инфраструктурой:</w:t>
            </w:r>
          </w:p>
          <w:p>
            <w:pPr>
              <w:spacing w:after="20"/>
              <w:ind w:left="20"/>
              <w:jc w:val="both"/>
            </w:pPr>
            <w:r>
              <w:rPr>
                <w:rFonts w:ascii="Times New Roman"/>
                <w:b w:val="false"/>
                <w:i w:val="false"/>
                <w:color w:val="000000"/>
                <w:sz w:val="20"/>
              </w:rPr>
              <w:t>
загоны для содержания животных;</w:t>
            </w:r>
          </w:p>
          <w:p>
            <w:pPr>
              <w:spacing w:after="20"/>
              <w:ind w:left="20"/>
              <w:jc w:val="both"/>
            </w:pPr>
            <w:r>
              <w:rPr>
                <w:rFonts w:ascii="Times New Roman"/>
                <w:b w:val="false"/>
                <w:i w:val="false"/>
                <w:color w:val="000000"/>
                <w:sz w:val="20"/>
              </w:rPr>
              <w:t>
желоба для подачи кормов с бетонным фартуком;</w:t>
            </w:r>
          </w:p>
          <w:p>
            <w:pPr>
              <w:spacing w:after="20"/>
              <w:ind w:left="20"/>
              <w:jc w:val="both"/>
            </w:pPr>
            <w:r>
              <w:rPr>
                <w:rFonts w:ascii="Times New Roman"/>
                <w:b w:val="false"/>
                <w:i w:val="false"/>
                <w:color w:val="000000"/>
                <w:sz w:val="20"/>
              </w:rPr>
              <w:t>
наличие источников водоснабжения и обеспеченность автоматическим</w:t>
            </w:r>
          </w:p>
          <w:p>
            <w:pPr>
              <w:spacing w:after="20"/>
              <w:ind w:left="20"/>
              <w:jc w:val="both"/>
            </w:pPr>
            <w:r>
              <w:rPr>
                <w:rFonts w:ascii="Times New Roman"/>
                <w:b w:val="false"/>
                <w:i w:val="false"/>
                <w:color w:val="000000"/>
                <w:sz w:val="20"/>
              </w:rPr>
              <w:t>
источником водопоя;</w:t>
            </w:r>
          </w:p>
          <w:p>
            <w:pPr>
              <w:spacing w:after="20"/>
              <w:ind w:left="20"/>
              <w:jc w:val="both"/>
            </w:pPr>
            <w:r>
              <w:rPr>
                <w:rFonts w:ascii="Times New Roman"/>
                <w:b w:val="false"/>
                <w:i w:val="false"/>
                <w:color w:val="000000"/>
                <w:sz w:val="20"/>
              </w:rPr>
              <w:t>
дренажная система с лагуной для удаления фекальных масс и талых вод;</w:t>
            </w:r>
          </w:p>
          <w:p>
            <w:pPr>
              <w:spacing w:after="20"/>
              <w:ind w:left="20"/>
              <w:jc w:val="both"/>
            </w:pPr>
            <w:r>
              <w:rPr>
                <w:rFonts w:ascii="Times New Roman"/>
                <w:b w:val="false"/>
                <w:i w:val="false"/>
                <w:color w:val="000000"/>
                <w:sz w:val="20"/>
              </w:rPr>
              <w:t>
наличие кормоприготовительной и кормораздаточной техники/оборудования, а</w:t>
            </w:r>
          </w:p>
          <w:p>
            <w:pPr>
              <w:spacing w:after="20"/>
              <w:ind w:left="20"/>
              <w:jc w:val="both"/>
            </w:pPr>
            <w:r>
              <w:rPr>
                <w:rFonts w:ascii="Times New Roman"/>
                <w:b w:val="false"/>
                <w:i w:val="false"/>
                <w:color w:val="000000"/>
                <w:sz w:val="20"/>
              </w:rPr>
              <w:t>
также хранилища для кормов;</w:t>
            </w:r>
          </w:p>
          <w:p>
            <w:pPr>
              <w:spacing w:after="20"/>
              <w:ind w:left="20"/>
              <w:jc w:val="both"/>
            </w:pPr>
            <w:r>
              <w:rPr>
                <w:rFonts w:ascii="Times New Roman"/>
                <w:b w:val="false"/>
                <w:i w:val="false"/>
                <w:color w:val="000000"/>
                <w:sz w:val="20"/>
              </w:rPr>
              <w:t>
наличие раскола с фиксатором, весового устройства;</w:t>
            </w:r>
          </w:p>
          <w:p>
            <w:pPr>
              <w:spacing w:after="20"/>
              <w:ind w:left="20"/>
              <w:jc w:val="both"/>
            </w:pPr>
            <w:r>
              <w:rPr>
                <w:rFonts w:ascii="Times New Roman"/>
                <w:b w:val="false"/>
                <w:i w:val="false"/>
                <w:color w:val="000000"/>
                <w:sz w:val="20"/>
              </w:rPr>
              <w:t>
наличие ветеринарного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крупного рогатого скота (реализуемого на убой) не менее 450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регистрации в единой</w:t>
            </w:r>
          </w:p>
          <w:p>
            <w:pPr>
              <w:spacing w:after="20"/>
              <w:ind w:left="20"/>
              <w:jc w:val="both"/>
            </w:pPr>
            <w:r>
              <w:rPr>
                <w:rFonts w:ascii="Times New Roman"/>
                <w:b w:val="false"/>
                <w:i w:val="false"/>
                <w:color w:val="000000"/>
                <w:sz w:val="20"/>
              </w:rPr>
              <w:t>
идентификационной базе данных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 товаропроизводителям, занимающимся производством говядины</w:t>
            </w:r>
          </w:p>
          <w:p>
            <w:pPr>
              <w:spacing w:after="20"/>
              <w:ind w:left="20"/>
              <w:jc w:val="both"/>
            </w:pPr>
            <w:r>
              <w:rPr>
                <w:rFonts w:ascii="Times New Roman"/>
                <w:b w:val="false"/>
                <w:i w:val="false"/>
                <w:color w:val="000000"/>
                <w:sz w:val="20"/>
              </w:rPr>
              <w:t>
</w:t>
            </w:r>
            <w:r>
              <w:rPr>
                <w:rFonts w:ascii="Times New Roman"/>
                <w:b/>
                <w:i w:val="false"/>
                <w:color w:val="000000"/>
                <w:sz w:val="20"/>
              </w:rPr>
              <w:t>(2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площадки для откорма крупного рогатого скота с</w:t>
            </w:r>
          </w:p>
          <w:p>
            <w:pPr>
              <w:spacing w:after="20"/>
              <w:ind w:left="20"/>
              <w:jc w:val="both"/>
            </w:pPr>
            <w:r>
              <w:rPr>
                <w:rFonts w:ascii="Times New Roman"/>
                <w:b w:val="false"/>
                <w:i w:val="false"/>
                <w:color w:val="000000"/>
                <w:sz w:val="20"/>
              </w:rPr>
              <w:t>
мощностью не менее 1 500 голов единовременного откорма и развитой</w:t>
            </w:r>
          </w:p>
          <w:p>
            <w:pPr>
              <w:spacing w:after="20"/>
              <w:ind w:left="20"/>
              <w:jc w:val="both"/>
            </w:pPr>
            <w:r>
              <w:rPr>
                <w:rFonts w:ascii="Times New Roman"/>
                <w:b w:val="false"/>
                <w:i w:val="false"/>
                <w:color w:val="000000"/>
                <w:sz w:val="20"/>
              </w:rPr>
              <w:t>
инфраструктурой:</w:t>
            </w:r>
          </w:p>
          <w:p>
            <w:pPr>
              <w:spacing w:after="20"/>
              <w:ind w:left="20"/>
              <w:jc w:val="both"/>
            </w:pPr>
            <w:r>
              <w:rPr>
                <w:rFonts w:ascii="Times New Roman"/>
                <w:b w:val="false"/>
                <w:i w:val="false"/>
                <w:color w:val="000000"/>
                <w:sz w:val="20"/>
              </w:rPr>
              <w:t>
загоны для содержания животных;</w:t>
            </w:r>
          </w:p>
          <w:p>
            <w:pPr>
              <w:spacing w:after="20"/>
              <w:ind w:left="20"/>
              <w:jc w:val="both"/>
            </w:pPr>
            <w:r>
              <w:rPr>
                <w:rFonts w:ascii="Times New Roman"/>
                <w:b w:val="false"/>
                <w:i w:val="false"/>
                <w:color w:val="000000"/>
                <w:sz w:val="20"/>
              </w:rPr>
              <w:t>
желоба для подачи кормов с бетонным фартуком;</w:t>
            </w:r>
          </w:p>
          <w:p>
            <w:pPr>
              <w:spacing w:after="20"/>
              <w:ind w:left="20"/>
              <w:jc w:val="both"/>
            </w:pPr>
            <w:r>
              <w:rPr>
                <w:rFonts w:ascii="Times New Roman"/>
                <w:b w:val="false"/>
                <w:i w:val="false"/>
                <w:color w:val="000000"/>
                <w:sz w:val="20"/>
              </w:rPr>
              <w:t>
наличие источников водоснабжения и обеспеченность автоматическим</w:t>
            </w:r>
          </w:p>
          <w:p>
            <w:pPr>
              <w:spacing w:after="20"/>
              <w:ind w:left="20"/>
              <w:jc w:val="both"/>
            </w:pPr>
            <w:r>
              <w:rPr>
                <w:rFonts w:ascii="Times New Roman"/>
                <w:b w:val="false"/>
                <w:i w:val="false"/>
                <w:color w:val="000000"/>
                <w:sz w:val="20"/>
              </w:rPr>
              <w:t>
источником водопоя;</w:t>
            </w:r>
          </w:p>
          <w:p>
            <w:pPr>
              <w:spacing w:after="20"/>
              <w:ind w:left="20"/>
              <w:jc w:val="both"/>
            </w:pPr>
            <w:r>
              <w:rPr>
                <w:rFonts w:ascii="Times New Roman"/>
                <w:b w:val="false"/>
                <w:i w:val="false"/>
                <w:color w:val="000000"/>
                <w:sz w:val="20"/>
              </w:rPr>
              <w:t>
наличие кормоприготовительной и кормораздаточной техники/оборудования, а</w:t>
            </w:r>
          </w:p>
          <w:p>
            <w:pPr>
              <w:spacing w:after="20"/>
              <w:ind w:left="20"/>
              <w:jc w:val="both"/>
            </w:pPr>
            <w:r>
              <w:rPr>
                <w:rFonts w:ascii="Times New Roman"/>
                <w:b w:val="false"/>
                <w:i w:val="false"/>
                <w:color w:val="000000"/>
                <w:sz w:val="20"/>
              </w:rPr>
              <w:t>
также хранилища для кормов;</w:t>
            </w:r>
          </w:p>
          <w:p>
            <w:pPr>
              <w:spacing w:after="20"/>
              <w:ind w:left="20"/>
              <w:jc w:val="both"/>
            </w:pPr>
            <w:r>
              <w:rPr>
                <w:rFonts w:ascii="Times New Roman"/>
                <w:b w:val="false"/>
                <w:i w:val="false"/>
                <w:color w:val="000000"/>
                <w:sz w:val="20"/>
              </w:rPr>
              <w:t>
наличие раскола и весового устройства;</w:t>
            </w:r>
          </w:p>
          <w:p>
            <w:pPr>
              <w:spacing w:after="20"/>
              <w:ind w:left="20"/>
              <w:jc w:val="both"/>
            </w:pPr>
            <w:r>
              <w:rPr>
                <w:rFonts w:ascii="Times New Roman"/>
                <w:b w:val="false"/>
                <w:i w:val="false"/>
                <w:color w:val="000000"/>
                <w:sz w:val="20"/>
              </w:rPr>
              <w:t>
наличие ветеринарного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крупного рогатого скота (реализуемого на убой) не менее 420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регистрации в единой</w:t>
            </w:r>
          </w:p>
          <w:p>
            <w:pPr>
              <w:spacing w:after="20"/>
              <w:ind w:left="20"/>
              <w:jc w:val="both"/>
            </w:pPr>
            <w:r>
              <w:rPr>
                <w:rFonts w:ascii="Times New Roman"/>
                <w:b w:val="false"/>
                <w:i w:val="false"/>
                <w:color w:val="000000"/>
                <w:sz w:val="20"/>
              </w:rPr>
              <w:t>
идентификационной базе данных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 товаропроизводителям, занимающимся производством говядины</w:t>
            </w:r>
          </w:p>
          <w:p>
            <w:pPr>
              <w:spacing w:after="20"/>
              <w:ind w:left="20"/>
              <w:jc w:val="both"/>
            </w:pPr>
            <w:r>
              <w:rPr>
                <w:rFonts w:ascii="Times New Roman"/>
                <w:b w:val="false"/>
                <w:i w:val="false"/>
                <w:color w:val="000000"/>
                <w:sz w:val="20"/>
              </w:rPr>
              <w:t>
</w:t>
            </w:r>
            <w:r>
              <w:rPr>
                <w:rFonts w:ascii="Times New Roman"/>
                <w:b/>
                <w:i w:val="false"/>
                <w:color w:val="000000"/>
                <w:sz w:val="20"/>
              </w:rPr>
              <w:t>(3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поголовья на откорме в течение года не менее 400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помещения или площадок для откорма крупного</w:t>
            </w:r>
          </w:p>
          <w:p>
            <w:pPr>
              <w:spacing w:after="20"/>
              <w:ind w:left="20"/>
              <w:jc w:val="both"/>
            </w:pPr>
            <w:r>
              <w:rPr>
                <w:rFonts w:ascii="Times New Roman"/>
                <w:b w:val="false"/>
                <w:i w:val="false"/>
                <w:color w:val="000000"/>
                <w:sz w:val="20"/>
              </w:rPr>
              <w:t>
рогатого скота:</w:t>
            </w:r>
          </w:p>
          <w:p>
            <w:pPr>
              <w:spacing w:after="20"/>
              <w:ind w:left="20"/>
              <w:jc w:val="both"/>
            </w:pPr>
            <w:r>
              <w:rPr>
                <w:rFonts w:ascii="Times New Roman"/>
                <w:b w:val="false"/>
                <w:i w:val="false"/>
                <w:color w:val="000000"/>
                <w:sz w:val="20"/>
              </w:rPr>
              <w:t>
загонов для содержания животных;</w:t>
            </w:r>
          </w:p>
          <w:p>
            <w:pPr>
              <w:spacing w:after="20"/>
              <w:ind w:left="20"/>
              <w:jc w:val="both"/>
            </w:pPr>
            <w:r>
              <w:rPr>
                <w:rFonts w:ascii="Times New Roman"/>
                <w:b w:val="false"/>
                <w:i w:val="false"/>
                <w:color w:val="000000"/>
                <w:sz w:val="20"/>
              </w:rPr>
              <w:t xml:space="preserve">
обеспеченность источником водопоя; </w:t>
            </w:r>
          </w:p>
          <w:p>
            <w:pPr>
              <w:spacing w:after="20"/>
              <w:ind w:left="20"/>
              <w:jc w:val="both"/>
            </w:pPr>
            <w:r>
              <w:rPr>
                <w:rFonts w:ascii="Times New Roman"/>
                <w:b w:val="false"/>
                <w:i w:val="false"/>
                <w:color w:val="000000"/>
                <w:sz w:val="20"/>
              </w:rPr>
              <w:t>
наличие кормоприготовительной техники;</w:t>
            </w:r>
          </w:p>
          <w:p>
            <w:pPr>
              <w:spacing w:after="20"/>
              <w:ind w:left="20"/>
              <w:jc w:val="both"/>
            </w:pPr>
            <w:r>
              <w:rPr>
                <w:rFonts w:ascii="Times New Roman"/>
                <w:b w:val="false"/>
                <w:i w:val="false"/>
                <w:color w:val="000000"/>
                <w:sz w:val="20"/>
              </w:rPr>
              <w:t>
наличие раскола и весового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крупного рогатого скота (реализуемого на убой) не менее</w:t>
            </w:r>
          </w:p>
          <w:p>
            <w:pPr>
              <w:spacing w:after="20"/>
              <w:ind w:left="20"/>
              <w:jc w:val="both"/>
            </w:pPr>
            <w:r>
              <w:rPr>
                <w:rFonts w:ascii="Times New Roman"/>
                <w:b w:val="false"/>
                <w:i w:val="false"/>
                <w:color w:val="000000"/>
                <w:sz w:val="20"/>
              </w:rPr>
              <w:t>
400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регистрации в единой</w:t>
            </w:r>
          </w:p>
          <w:p>
            <w:pPr>
              <w:spacing w:after="20"/>
              <w:ind w:left="20"/>
              <w:jc w:val="both"/>
            </w:pPr>
            <w:r>
              <w:rPr>
                <w:rFonts w:ascii="Times New Roman"/>
                <w:b w:val="false"/>
                <w:i w:val="false"/>
                <w:color w:val="000000"/>
                <w:sz w:val="20"/>
              </w:rPr>
              <w:t>
идентификационной базе данных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 товаропроизводителям, занимающимся производством молока</w:t>
            </w:r>
          </w:p>
          <w:p>
            <w:pPr>
              <w:spacing w:after="20"/>
              <w:ind w:left="20"/>
              <w:jc w:val="both"/>
            </w:pPr>
            <w:r>
              <w:rPr>
                <w:rFonts w:ascii="Times New Roman"/>
                <w:b w:val="false"/>
                <w:i w:val="false"/>
                <w:color w:val="000000"/>
                <w:sz w:val="20"/>
              </w:rPr>
              <w:t>
</w:t>
            </w:r>
            <w:r>
              <w:rPr>
                <w:rFonts w:ascii="Times New Roman"/>
                <w:b/>
                <w:i w:val="false"/>
                <w:color w:val="000000"/>
                <w:sz w:val="20"/>
              </w:rPr>
              <w:t>(1 уровень)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маточного поголовья коров и телок (старше 2-х лет) на</w:t>
            </w:r>
          </w:p>
          <w:p>
            <w:pPr>
              <w:spacing w:after="20"/>
              <w:ind w:left="20"/>
              <w:jc w:val="both"/>
            </w:pPr>
            <w:r>
              <w:rPr>
                <w:rFonts w:ascii="Times New Roman"/>
                <w:b w:val="false"/>
                <w:i w:val="false"/>
                <w:color w:val="000000"/>
                <w:sz w:val="20"/>
              </w:rPr>
              <w:t>
01.01.12 г. не менее 400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коров и нетелей (итоги 2011 года) не менее</w:t>
            </w:r>
          </w:p>
          <w:p>
            <w:pPr>
              <w:spacing w:after="20"/>
              <w:ind w:left="20"/>
              <w:jc w:val="both"/>
            </w:pPr>
            <w:r>
              <w:rPr>
                <w:rFonts w:ascii="Times New Roman"/>
                <w:b w:val="false"/>
                <w:i w:val="false"/>
                <w:color w:val="000000"/>
                <w:sz w:val="20"/>
              </w:rPr>
              <w:t>
350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удой по стаду (итоги 2011 года) не менее 4500 кг*****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современного молочного комплекса с соответствующей инфраструктурой</w:t>
            </w:r>
          </w:p>
          <w:p>
            <w:pPr>
              <w:spacing w:after="20"/>
              <w:ind w:left="20"/>
              <w:jc w:val="both"/>
            </w:pPr>
            <w:r>
              <w:rPr>
                <w:rFonts w:ascii="Times New Roman"/>
                <w:b w:val="false"/>
                <w:i w:val="false"/>
                <w:color w:val="000000"/>
                <w:sz w:val="20"/>
              </w:rPr>
              <w:t>
(механизированные доение, навозоудаление и кормораздача, автопоение и</w:t>
            </w:r>
          </w:p>
          <w:p>
            <w:pPr>
              <w:spacing w:after="20"/>
              <w:ind w:left="20"/>
              <w:jc w:val="both"/>
            </w:pPr>
            <w:r>
              <w:rPr>
                <w:rFonts w:ascii="Times New Roman"/>
                <w:b w:val="false"/>
                <w:i w:val="false"/>
                <w:color w:val="000000"/>
                <w:sz w:val="20"/>
              </w:rPr>
              <w:t>
кормоцех)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единой информационной базе селекционной и племенной</w:t>
            </w:r>
          </w:p>
          <w:p>
            <w:pPr>
              <w:spacing w:after="20"/>
              <w:ind w:left="20"/>
              <w:jc w:val="both"/>
            </w:pPr>
            <w:r>
              <w:rPr>
                <w:rFonts w:ascii="Times New Roman"/>
                <w:b w:val="false"/>
                <w:i w:val="false"/>
                <w:color w:val="000000"/>
                <w:sz w:val="20"/>
              </w:rPr>
              <w:t>
работы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в единой</w:t>
            </w:r>
          </w:p>
          <w:p>
            <w:pPr>
              <w:spacing w:after="20"/>
              <w:ind w:left="20"/>
              <w:jc w:val="both"/>
            </w:pPr>
            <w:r>
              <w:rPr>
                <w:rFonts w:ascii="Times New Roman"/>
                <w:b w:val="false"/>
                <w:i w:val="false"/>
                <w:color w:val="000000"/>
                <w:sz w:val="20"/>
              </w:rPr>
              <w:t>
идентификационной базе данных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 товаропроизводителям, занимающимся производством молока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уровень)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маточного поголовья коров и телок (старше 2-х лет)</w:t>
            </w:r>
          </w:p>
          <w:p>
            <w:pPr>
              <w:spacing w:after="20"/>
              <w:ind w:left="20"/>
              <w:jc w:val="both"/>
            </w:pPr>
            <w:r>
              <w:rPr>
                <w:rFonts w:ascii="Times New Roman"/>
                <w:b w:val="false"/>
                <w:i w:val="false"/>
                <w:color w:val="000000"/>
                <w:sz w:val="20"/>
              </w:rPr>
              <w:t>
на 01.01.11 г. не менее 400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коров и нетелей (итоги 2011 года) не</w:t>
            </w:r>
          </w:p>
          <w:p>
            <w:pPr>
              <w:spacing w:after="20"/>
              <w:ind w:left="20"/>
              <w:jc w:val="both"/>
            </w:pPr>
            <w:r>
              <w:rPr>
                <w:rFonts w:ascii="Times New Roman"/>
                <w:b w:val="false"/>
                <w:i w:val="false"/>
                <w:color w:val="000000"/>
                <w:sz w:val="20"/>
              </w:rPr>
              <w:t>
менее 300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удой по стаду (итоги 2011 года) не менее 3250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машинного доения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единой информационной базе селекционной и племенной</w:t>
            </w:r>
          </w:p>
          <w:p>
            <w:pPr>
              <w:spacing w:after="20"/>
              <w:ind w:left="20"/>
              <w:jc w:val="both"/>
            </w:pPr>
            <w:r>
              <w:rPr>
                <w:rFonts w:ascii="Times New Roman"/>
                <w:b w:val="false"/>
                <w:i w:val="false"/>
                <w:color w:val="000000"/>
                <w:sz w:val="20"/>
              </w:rPr>
              <w:t>
работы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в единой</w:t>
            </w:r>
          </w:p>
          <w:p>
            <w:pPr>
              <w:spacing w:after="20"/>
              <w:ind w:left="20"/>
              <w:jc w:val="both"/>
            </w:pPr>
            <w:r>
              <w:rPr>
                <w:rFonts w:ascii="Times New Roman"/>
                <w:b w:val="false"/>
                <w:i w:val="false"/>
                <w:color w:val="000000"/>
                <w:sz w:val="20"/>
              </w:rPr>
              <w:t>
идентификационной базе данных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К товаропроизводителям, занимающимся производством молока</w:t>
            </w:r>
          </w:p>
          <w:p>
            <w:pPr>
              <w:spacing w:after="20"/>
              <w:ind w:left="20"/>
              <w:jc w:val="both"/>
            </w:pPr>
            <w:r>
              <w:rPr>
                <w:rFonts w:ascii="Times New Roman"/>
                <w:b w:val="false"/>
                <w:i w:val="false"/>
                <w:color w:val="000000"/>
                <w:sz w:val="20"/>
              </w:rPr>
              <w:t>
</w:t>
            </w:r>
            <w:r>
              <w:rPr>
                <w:rFonts w:ascii="Times New Roman"/>
                <w:b/>
                <w:i w:val="false"/>
                <w:color w:val="000000"/>
                <w:sz w:val="20"/>
              </w:rPr>
              <w:t>(3 уровень)</w:t>
            </w: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коров и телок (старше 2-х лет) на 01.01.12 г.</w:t>
            </w:r>
          </w:p>
          <w:p>
            <w:pPr>
              <w:spacing w:after="20"/>
              <w:ind w:left="20"/>
              <w:jc w:val="both"/>
            </w:pPr>
            <w:r>
              <w:rPr>
                <w:rFonts w:ascii="Times New Roman"/>
                <w:b w:val="false"/>
                <w:i w:val="false"/>
                <w:color w:val="000000"/>
                <w:sz w:val="20"/>
              </w:rPr>
              <w:t>
не менее 100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коров (итоги 2011 года) не менее 60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удой по стаду (итоги 2011 года) не менее 2500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единой информационной базе селекционной и племенной</w:t>
            </w:r>
          </w:p>
          <w:p>
            <w:pPr>
              <w:spacing w:after="20"/>
              <w:ind w:left="20"/>
              <w:jc w:val="both"/>
            </w:pPr>
            <w:r>
              <w:rPr>
                <w:rFonts w:ascii="Times New Roman"/>
                <w:b w:val="false"/>
                <w:i w:val="false"/>
                <w:color w:val="000000"/>
                <w:sz w:val="20"/>
              </w:rPr>
              <w:t>
работы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в единой</w:t>
            </w:r>
          </w:p>
          <w:p>
            <w:pPr>
              <w:spacing w:after="20"/>
              <w:ind w:left="20"/>
              <w:jc w:val="both"/>
            </w:pPr>
            <w:r>
              <w:rPr>
                <w:rFonts w:ascii="Times New Roman"/>
                <w:b w:val="false"/>
                <w:i w:val="false"/>
                <w:color w:val="000000"/>
                <w:sz w:val="20"/>
              </w:rPr>
              <w:t>
идентификационной базе данных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К товаропроизводителям, занимающимся производством свинины</w:t>
            </w:r>
          </w:p>
          <w:p>
            <w:pPr>
              <w:spacing w:after="20"/>
              <w:ind w:left="20"/>
              <w:jc w:val="both"/>
            </w:pPr>
            <w:r>
              <w:rPr>
                <w:rFonts w:ascii="Times New Roman"/>
                <w:b w:val="false"/>
                <w:i w:val="false"/>
                <w:color w:val="000000"/>
                <w:sz w:val="20"/>
              </w:rPr>
              <w:t>
</w:t>
            </w:r>
            <w:r>
              <w:rPr>
                <w:rFonts w:ascii="Times New Roman"/>
                <w:b/>
                <w:i w:val="false"/>
                <w:color w:val="000000"/>
                <w:sz w:val="20"/>
              </w:rPr>
              <w:t>(1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единовременного поголовья на откорме не менее 3000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поголовья (ремонтный молодняк и свиноматки);</w:t>
            </w:r>
          </w:p>
          <w:p>
            <w:pPr>
              <w:spacing w:after="20"/>
              <w:ind w:left="20"/>
              <w:jc w:val="both"/>
            </w:pPr>
            <w:r>
              <w:rPr>
                <w:rFonts w:ascii="Times New Roman"/>
                <w:b w:val="false"/>
                <w:i w:val="false"/>
                <w:color w:val="000000"/>
                <w:sz w:val="20"/>
              </w:rPr>
              <w:t>
автоматизации промышленной площадки (линия кормораздачи, поения и</w:t>
            </w:r>
          </w:p>
          <w:p>
            <w:pPr>
              <w:spacing w:after="20"/>
              <w:ind w:left="20"/>
              <w:jc w:val="both"/>
            </w:pPr>
            <w:r>
              <w:rPr>
                <w:rFonts w:ascii="Times New Roman"/>
                <w:b w:val="false"/>
                <w:i w:val="false"/>
                <w:color w:val="000000"/>
                <w:sz w:val="20"/>
              </w:rPr>
              <w:t>
микроклимата);</w:t>
            </w:r>
          </w:p>
          <w:p>
            <w:pPr>
              <w:spacing w:after="20"/>
              <w:ind w:left="20"/>
              <w:jc w:val="both"/>
            </w:pPr>
            <w:r>
              <w:rPr>
                <w:rFonts w:ascii="Times New Roman"/>
                <w:b w:val="false"/>
                <w:i w:val="false"/>
                <w:color w:val="000000"/>
                <w:sz w:val="20"/>
              </w:rPr>
              <w:t>
убойного цеха;</w:t>
            </w:r>
          </w:p>
          <w:p>
            <w:pPr>
              <w:spacing w:after="20"/>
              <w:ind w:left="20"/>
              <w:jc w:val="both"/>
            </w:pPr>
            <w:r>
              <w:rPr>
                <w:rFonts w:ascii="Times New Roman"/>
                <w:b w:val="false"/>
                <w:i w:val="false"/>
                <w:color w:val="000000"/>
                <w:sz w:val="20"/>
              </w:rPr>
              <w:t>
комбикормового цеха;</w:t>
            </w:r>
          </w:p>
          <w:p>
            <w:pPr>
              <w:spacing w:after="20"/>
              <w:ind w:left="20"/>
              <w:jc w:val="both"/>
            </w:pPr>
            <w:r>
              <w:rPr>
                <w:rFonts w:ascii="Times New Roman"/>
                <w:b w:val="false"/>
                <w:i w:val="false"/>
                <w:color w:val="000000"/>
                <w:sz w:val="20"/>
              </w:rPr>
              <w:t xml:space="preserve">
весового устройства.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свиней (реализуемых на убой) не менее 100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К товаропроизводителям, занимающимся производством свинины</w:t>
            </w:r>
          </w:p>
          <w:p>
            <w:pPr>
              <w:spacing w:after="20"/>
              <w:ind w:left="20"/>
              <w:jc w:val="both"/>
            </w:pPr>
            <w:r>
              <w:rPr>
                <w:rFonts w:ascii="Times New Roman"/>
                <w:b w:val="false"/>
                <w:i w:val="false"/>
                <w:color w:val="000000"/>
                <w:sz w:val="20"/>
              </w:rPr>
              <w:t>
</w:t>
            </w:r>
            <w:r>
              <w:rPr>
                <w:rFonts w:ascii="Times New Roman"/>
                <w:b/>
                <w:i w:val="false"/>
                <w:color w:val="000000"/>
                <w:sz w:val="20"/>
              </w:rPr>
              <w:t>(2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единовременного поголовья на откорме не менее 1000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убойного пункта (цеха);</w:t>
            </w:r>
          </w:p>
          <w:p>
            <w:pPr>
              <w:spacing w:after="20"/>
              <w:ind w:left="20"/>
              <w:jc w:val="both"/>
            </w:pPr>
            <w:r>
              <w:rPr>
                <w:rFonts w:ascii="Times New Roman"/>
                <w:b w:val="false"/>
                <w:i w:val="false"/>
                <w:color w:val="000000"/>
                <w:sz w:val="20"/>
              </w:rPr>
              <w:t>
весового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свиней (реализуемых на убой) не менее 100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К товаропроизводителям, занимающимся производством баранины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овец (старше 2 – х лет) на 01.01.12 г.</w:t>
            </w:r>
          </w:p>
          <w:p>
            <w:pPr>
              <w:spacing w:after="20"/>
              <w:ind w:left="20"/>
              <w:jc w:val="both"/>
            </w:pPr>
            <w:r>
              <w:rPr>
                <w:rFonts w:ascii="Times New Roman"/>
                <w:b w:val="false"/>
                <w:i w:val="false"/>
                <w:color w:val="000000"/>
                <w:sz w:val="20"/>
              </w:rPr>
              <w:t>
не менее 600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содержания овец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овец (реализуемых на убой) должна быть не менее 42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К товаропроизводителям, занимающимся производством конины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лошадей (старше 3 – х лет) на 01.01.12 г. не</w:t>
            </w:r>
          </w:p>
          <w:p>
            <w:pPr>
              <w:spacing w:after="20"/>
              <w:ind w:left="20"/>
              <w:jc w:val="both"/>
            </w:pPr>
            <w:r>
              <w:rPr>
                <w:rFonts w:ascii="Times New Roman"/>
                <w:b w:val="false"/>
                <w:i w:val="false"/>
                <w:color w:val="000000"/>
                <w:sz w:val="20"/>
              </w:rPr>
              <w:t>
менее 75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лошадей (реализуемых на убой) должна быть не менее 350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 товаропроизводителям, занимающимся производством кумыса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лошадей (старше 3 – х лет) на 01.01.12 г. не</w:t>
            </w:r>
          </w:p>
          <w:p>
            <w:pPr>
              <w:spacing w:after="20"/>
              <w:ind w:left="20"/>
              <w:jc w:val="both"/>
            </w:pPr>
            <w:r>
              <w:rPr>
                <w:rFonts w:ascii="Times New Roman"/>
                <w:b w:val="false"/>
                <w:i w:val="false"/>
                <w:color w:val="000000"/>
                <w:sz w:val="20"/>
              </w:rPr>
              <w:t>
менее 35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кобыл не менее 20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цеха по производству кумыса (помещение, емкость по сбору и (или)</w:t>
            </w:r>
          </w:p>
          <w:p>
            <w:pPr>
              <w:spacing w:after="20"/>
              <w:ind w:left="20"/>
              <w:jc w:val="both"/>
            </w:pPr>
            <w:r>
              <w:rPr>
                <w:rFonts w:ascii="Times New Roman"/>
                <w:b w:val="false"/>
                <w:i w:val="false"/>
                <w:color w:val="000000"/>
                <w:sz w:val="20"/>
              </w:rPr>
              <w:t>
производству кумыса)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К товаропроизводителям, занимающимся производством </w:t>
            </w:r>
            <w:r>
              <w:rPr>
                <w:rFonts w:ascii="Times New Roman"/>
                <w:b/>
                <w:i w:val="false"/>
                <w:color w:val="000000"/>
                <w:sz w:val="20"/>
              </w:rPr>
              <w:t>шубата</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верблюдов (старше 3 – х лет) на 01.01.12 г.</w:t>
            </w:r>
          </w:p>
          <w:p>
            <w:pPr>
              <w:spacing w:after="20"/>
              <w:ind w:left="20"/>
              <w:jc w:val="both"/>
            </w:pPr>
            <w:r>
              <w:rPr>
                <w:rFonts w:ascii="Times New Roman"/>
                <w:b w:val="false"/>
                <w:i w:val="false"/>
                <w:color w:val="000000"/>
                <w:sz w:val="20"/>
              </w:rPr>
              <w:t>
не менее 30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верблюдоматок не менее 15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цеха по производству шубата (помещение, емкость по сбору и (или)</w:t>
            </w:r>
          </w:p>
          <w:p>
            <w:pPr>
              <w:spacing w:after="20"/>
              <w:ind w:left="20"/>
              <w:jc w:val="both"/>
            </w:pPr>
            <w:r>
              <w:rPr>
                <w:rFonts w:ascii="Times New Roman"/>
                <w:b w:val="false"/>
                <w:i w:val="false"/>
                <w:color w:val="000000"/>
                <w:sz w:val="20"/>
              </w:rPr>
              <w:t>
производству шубата)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К товаропроизводителям, занимающимся производством тонкой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маточного поголовья овец (старше 2-х лет) на 01.01.12 г.</w:t>
            </w:r>
          </w:p>
          <w:p>
            <w:pPr>
              <w:spacing w:after="20"/>
              <w:ind w:left="20"/>
              <w:jc w:val="both"/>
            </w:pPr>
            <w:r>
              <w:rPr>
                <w:rFonts w:ascii="Times New Roman"/>
                <w:b w:val="false"/>
                <w:i w:val="false"/>
                <w:color w:val="000000"/>
                <w:sz w:val="20"/>
              </w:rPr>
              <w:t>
не менее 600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содержания, а также стрижки овец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в физическом весе (итоги 2011 года) не менее 3,2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шерсти не ниже 60-64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тонкой шерсти на предприятия первичной переработки тонкой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К товаропроизводителям по производству мяса птицы</w:t>
            </w:r>
          </w:p>
          <w:p>
            <w:pPr>
              <w:spacing w:after="20"/>
              <w:ind w:left="20"/>
              <w:jc w:val="both"/>
            </w:pPr>
            <w:r>
              <w:rPr>
                <w:rFonts w:ascii="Times New Roman"/>
                <w:b w:val="false"/>
                <w:i w:val="false"/>
                <w:color w:val="000000"/>
                <w:sz w:val="20"/>
              </w:rPr>
              <w:t>
</w:t>
            </w:r>
            <w:r>
              <w:rPr>
                <w:rFonts w:ascii="Times New Roman"/>
                <w:b/>
                <w:i w:val="false"/>
                <w:color w:val="000000"/>
                <w:sz w:val="20"/>
              </w:rPr>
              <w:t>(1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птицефабрика, введенная в эксплуатацию не раньше 2007 года или</w:t>
            </w:r>
          </w:p>
          <w:p>
            <w:pPr>
              <w:spacing w:after="20"/>
              <w:ind w:left="20"/>
              <w:jc w:val="both"/>
            </w:pPr>
            <w:r>
              <w:rPr>
                <w:rFonts w:ascii="Times New Roman"/>
                <w:b w:val="false"/>
                <w:i w:val="false"/>
                <w:color w:val="000000"/>
                <w:sz w:val="20"/>
              </w:rPr>
              <w:t xml:space="preserve">
действующая птицефабрика, прошедшая модернизацию по основному оборудованию.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w:t>
            </w:r>
          </w:p>
          <w:p>
            <w:pPr>
              <w:spacing w:after="20"/>
              <w:ind w:left="20"/>
              <w:jc w:val="both"/>
            </w:pPr>
            <w:r>
              <w:rPr>
                <w:rFonts w:ascii="Times New Roman"/>
                <w:b w:val="false"/>
                <w:i w:val="false"/>
                <w:color w:val="000000"/>
                <w:sz w:val="20"/>
              </w:rPr>
              <w:t>
технологического оборудования для клеточного или напольного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w:t>
            </w:r>
          </w:p>
          <w:p>
            <w:pPr>
              <w:spacing w:after="20"/>
              <w:ind w:left="20"/>
              <w:jc w:val="both"/>
            </w:pPr>
            <w:r>
              <w:rPr>
                <w:rFonts w:ascii="Times New Roman"/>
                <w:b w:val="false"/>
                <w:i w:val="false"/>
                <w:color w:val="000000"/>
                <w:sz w:val="20"/>
              </w:rPr>
              <w:t>
продукция", система пищевой безопасности ХАССП)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забою птицы (убойный цех)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производства не менее 15 000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К товаропроизводителям по производству мяса птицы</w:t>
            </w:r>
          </w:p>
          <w:p>
            <w:pPr>
              <w:spacing w:after="20"/>
              <w:ind w:left="20"/>
              <w:jc w:val="both"/>
            </w:pPr>
            <w:r>
              <w:rPr>
                <w:rFonts w:ascii="Times New Roman"/>
                <w:b w:val="false"/>
                <w:i w:val="false"/>
                <w:color w:val="000000"/>
                <w:sz w:val="20"/>
              </w:rPr>
              <w:t>
</w:t>
            </w:r>
            <w:r>
              <w:rPr>
                <w:rFonts w:ascii="Times New Roman"/>
                <w:b/>
                <w:i w:val="false"/>
                <w:color w:val="000000"/>
                <w:sz w:val="20"/>
              </w:rPr>
              <w:t>(2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w:t>
            </w:r>
          </w:p>
          <w:p>
            <w:pPr>
              <w:spacing w:after="20"/>
              <w:ind w:left="20"/>
              <w:jc w:val="both"/>
            </w:pPr>
            <w:r>
              <w:rPr>
                <w:rFonts w:ascii="Times New Roman"/>
                <w:b w:val="false"/>
                <w:i w:val="false"/>
                <w:color w:val="000000"/>
                <w:sz w:val="20"/>
              </w:rPr>
              <w:t>
технологического оборудования для клеточного или напольного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w:t>
            </w:r>
          </w:p>
          <w:p>
            <w:pPr>
              <w:spacing w:after="20"/>
              <w:ind w:left="20"/>
              <w:jc w:val="both"/>
            </w:pPr>
            <w:r>
              <w:rPr>
                <w:rFonts w:ascii="Times New Roman"/>
                <w:b w:val="false"/>
                <w:i w:val="false"/>
                <w:color w:val="000000"/>
                <w:sz w:val="20"/>
              </w:rPr>
              <w:t>
продукция", система пищевой безопасности ХАССП)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забою птицы (убойный цех)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Годовой объем производства не менее 8000 тонн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К товаропроизводителям по производству мяса птицы</w:t>
            </w:r>
          </w:p>
          <w:p>
            <w:pPr>
              <w:spacing w:after="20"/>
              <w:ind w:left="20"/>
              <w:jc w:val="both"/>
            </w:pPr>
            <w:r>
              <w:rPr>
                <w:rFonts w:ascii="Times New Roman"/>
                <w:b w:val="false"/>
                <w:i w:val="false"/>
                <w:color w:val="000000"/>
                <w:sz w:val="20"/>
              </w:rPr>
              <w:t>
</w:t>
            </w:r>
            <w:r>
              <w:rPr>
                <w:rFonts w:ascii="Times New Roman"/>
                <w:b/>
                <w:i w:val="false"/>
                <w:color w:val="000000"/>
                <w:sz w:val="20"/>
              </w:rPr>
              <w:t>(3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w:t>
            </w:r>
          </w:p>
          <w:p>
            <w:pPr>
              <w:spacing w:after="20"/>
              <w:ind w:left="20"/>
              <w:jc w:val="both"/>
            </w:pPr>
            <w:r>
              <w:rPr>
                <w:rFonts w:ascii="Times New Roman"/>
                <w:b w:val="false"/>
                <w:i w:val="false"/>
                <w:color w:val="000000"/>
                <w:sz w:val="20"/>
              </w:rPr>
              <w:t>
технологического оборудования для клеточного или напольного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w:t>
            </w:r>
          </w:p>
          <w:p>
            <w:pPr>
              <w:spacing w:after="20"/>
              <w:ind w:left="20"/>
              <w:jc w:val="both"/>
            </w:pPr>
            <w:r>
              <w:rPr>
                <w:rFonts w:ascii="Times New Roman"/>
                <w:b w:val="false"/>
                <w:i w:val="false"/>
                <w:color w:val="000000"/>
                <w:sz w:val="20"/>
              </w:rPr>
              <w:t>
продукция", система пищевой безопасности ХАССП)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забою птицы (убойный цех)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производства не менее 1500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Ветеринарное благополучие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К товаропроизводителям по производству мяса индейки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птицефабрика, введенная в эксплуатацию не раньше 2007 года и/или</w:t>
            </w:r>
          </w:p>
          <w:p>
            <w:pPr>
              <w:spacing w:after="20"/>
              <w:ind w:left="20"/>
              <w:jc w:val="both"/>
            </w:pPr>
            <w:r>
              <w:rPr>
                <w:rFonts w:ascii="Times New Roman"/>
                <w:b w:val="false"/>
                <w:i w:val="false"/>
                <w:color w:val="000000"/>
                <w:sz w:val="20"/>
              </w:rPr>
              <w:t xml:space="preserve">
прошедшая модернизацию по основному оборудованию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w:t>
            </w:r>
          </w:p>
          <w:p>
            <w:pPr>
              <w:spacing w:after="20"/>
              <w:ind w:left="20"/>
              <w:jc w:val="both"/>
            </w:pPr>
            <w:r>
              <w:rPr>
                <w:rFonts w:ascii="Times New Roman"/>
                <w:b w:val="false"/>
                <w:i w:val="false"/>
                <w:color w:val="000000"/>
                <w:sz w:val="20"/>
              </w:rPr>
              <w:t>
технологического оборудования для клеточного или напольного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w:t>
            </w:r>
          </w:p>
          <w:p>
            <w:pPr>
              <w:spacing w:after="20"/>
              <w:ind w:left="20"/>
              <w:jc w:val="both"/>
            </w:pPr>
            <w:r>
              <w:rPr>
                <w:rFonts w:ascii="Times New Roman"/>
                <w:b w:val="false"/>
                <w:i w:val="false"/>
                <w:color w:val="000000"/>
                <w:sz w:val="20"/>
              </w:rPr>
              <w:t>
продукция", система пищевой безопасности ХАССП)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забою птицы (убойный цех)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производства не менее 3000 тонн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К товаропроизводителям по производству товарного яйца</w:t>
            </w:r>
          </w:p>
          <w:p>
            <w:pPr>
              <w:spacing w:after="20"/>
              <w:ind w:left="20"/>
              <w:jc w:val="both"/>
            </w:pPr>
            <w:r>
              <w:rPr>
                <w:rFonts w:ascii="Times New Roman"/>
                <w:b w:val="false"/>
                <w:i w:val="false"/>
                <w:color w:val="000000"/>
                <w:sz w:val="20"/>
              </w:rPr>
              <w:t>
</w:t>
            </w:r>
            <w:r>
              <w:rPr>
                <w:rFonts w:ascii="Times New Roman"/>
                <w:b/>
                <w:i w:val="false"/>
                <w:color w:val="000000"/>
                <w:sz w:val="20"/>
              </w:rPr>
              <w:t>(1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введенная в эксплуатацию не раньше 2007 года и/или</w:t>
            </w:r>
          </w:p>
          <w:p>
            <w:pPr>
              <w:spacing w:after="20"/>
              <w:ind w:left="20"/>
              <w:jc w:val="both"/>
            </w:pPr>
            <w:r>
              <w:rPr>
                <w:rFonts w:ascii="Times New Roman"/>
                <w:b w:val="false"/>
                <w:i w:val="false"/>
                <w:color w:val="000000"/>
                <w:sz w:val="20"/>
              </w:rPr>
              <w:t>
действующая птицефабрика, прошедшая модернизацию по основному</w:t>
            </w:r>
          </w:p>
          <w:p>
            <w:pPr>
              <w:spacing w:after="20"/>
              <w:ind w:left="20"/>
              <w:jc w:val="both"/>
            </w:pPr>
            <w:r>
              <w:rPr>
                <w:rFonts w:ascii="Times New Roman"/>
                <w:b w:val="false"/>
                <w:i w:val="false"/>
                <w:color w:val="000000"/>
                <w:sz w:val="20"/>
              </w:rPr>
              <w:t xml:space="preserve">
оборудованию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w:t>
            </w:r>
          </w:p>
          <w:p>
            <w:pPr>
              <w:spacing w:after="20"/>
              <w:ind w:left="20"/>
              <w:jc w:val="both"/>
            </w:pPr>
            <w:r>
              <w:rPr>
                <w:rFonts w:ascii="Times New Roman"/>
                <w:b w:val="false"/>
                <w:i w:val="false"/>
                <w:color w:val="000000"/>
                <w:sz w:val="20"/>
              </w:rPr>
              <w:t>
технологического оборудования для клеточного или напольного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автоматической машины для сортировки, маркировки и упаковки яиц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w:t>
            </w:r>
          </w:p>
          <w:p>
            <w:pPr>
              <w:spacing w:after="20"/>
              <w:ind w:left="20"/>
              <w:jc w:val="both"/>
            </w:pPr>
            <w:r>
              <w:rPr>
                <w:rFonts w:ascii="Times New Roman"/>
                <w:b w:val="false"/>
                <w:i w:val="false"/>
                <w:color w:val="000000"/>
                <w:sz w:val="20"/>
              </w:rPr>
              <w:t>
продукция", система пищевой безопасности ХАССП)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товарных яиц не менее 100 млн.штук****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К товаропроизводителям по производству товарного яйца</w:t>
            </w:r>
          </w:p>
          <w:p>
            <w:pPr>
              <w:spacing w:after="20"/>
              <w:ind w:left="20"/>
              <w:jc w:val="both"/>
            </w:pPr>
            <w:r>
              <w:rPr>
                <w:rFonts w:ascii="Times New Roman"/>
                <w:b w:val="false"/>
                <w:i w:val="false"/>
                <w:color w:val="000000"/>
                <w:sz w:val="20"/>
              </w:rPr>
              <w:t>
</w:t>
            </w:r>
            <w:r>
              <w:rPr>
                <w:rFonts w:ascii="Times New Roman"/>
                <w:b/>
                <w:i w:val="false"/>
                <w:color w:val="000000"/>
                <w:sz w:val="20"/>
              </w:rPr>
              <w:t>(2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w:t>
            </w:r>
          </w:p>
          <w:p>
            <w:pPr>
              <w:spacing w:after="20"/>
              <w:ind w:left="20"/>
              <w:jc w:val="both"/>
            </w:pPr>
            <w:r>
              <w:rPr>
                <w:rFonts w:ascii="Times New Roman"/>
                <w:b w:val="false"/>
                <w:i w:val="false"/>
                <w:color w:val="000000"/>
                <w:sz w:val="20"/>
              </w:rPr>
              <w:t xml:space="preserve">
технологического оборудования для клеточного или напольного содержания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w:t>
            </w:r>
          </w:p>
          <w:p>
            <w:pPr>
              <w:spacing w:after="20"/>
              <w:ind w:left="20"/>
              <w:jc w:val="both"/>
            </w:pPr>
            <w:r>
              <w:rPr>
                <w:rFonts w:ascii="Times New Roman"/>
                <w:b w:val="false"/>
                <w:i w:val="false"/>
                <w:color w:val="000000"/>
                <w:sz w:val="20"/>
              </w:rPr>
              <w:t>
продукция", система пищевой безопасности ХАССП)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товарных яиц не менее 40 млн.штук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К товаропроизводителям по производству товарного яйца</w:t>
            </w:r>
          </w:p>
          <w:p>
            <w:pPr>
              <w:spacing w:after="20"/>
              <w:ind w:left="20"/>
              <w:jc w:val="both"/>
            </w:pPr>
            <w:r>
              <w:rPr>
                <w:rFonts w:ascii="Times New Roman"/>
                <w:b w:val="false"/>
                <w:i w:val="false"/>
                <w:color w:val="000000"/>
                <w:sz w:val="20"/>
              </w:rPr>
              <w:t>
</w:t>
            </w:r>
            <w:r>
              <w:rPr>
                <w:rFonts w:ascii="Times New Roman"/>
                <w:b/>
                <w:i w:val="false"/>
                <w:color w:val="000000"/>
                <w:sz w:val="20"/>
              </w:rPr>
              <w:t>(3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w:t>
            </w:r>
          </w:p>
          <w:p>
            <w:pPr>
              <w:spacing w:after="20"/>
              <w:ind w:left="20"/>
              <w:jc w:val="both"/>
            </w:pPr>
            <w:r>
              <w:rPr>
                <w:rFonts w:ascii="Times New Roman"/>
                <w:b w:val="false"/>
                <w:i w:val="false"/>
                <w:color w:val="000000"/>
                <w:sz w:val="20"/>
              </w:rPr>
              <w:t xml:space="preserve">
технологического оборудования для клеточного или напольного содержания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w:t>
            </w:r>
          </w:p>
          <w:p>
            <w:pPr>
              <w:spacing w:after="20"/>
              <w:ind w:left="20"/>
              <w:jc w:val="both"/>
            </w:pPr>
            <w:r>
              <w:rPr>
                <w:rFonts w:ascii="Times New Roman"/>
                <w:b w:val="false"/>
                <w:i w:val="false"/>
                <w:color w:val="000000"/>
                <w:sz w:val="20"/>
              </w:rPr>
              <w:t>
продукция", система пищевой безопасности ХАССП)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товарных яиц не менее 20 млн.штук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К товаропроизводителям, занимающимся скотоводством,</w:t>
            </w:r>
          </w:p>
          <w:p>
            <w:pPr>
              <w:spacing w:after="20"/>
              <w:ind w:left="20"/>
              <w:jc w:val="both"/>
            </w:pPr>
            <w:r>
              <w:rPr>
                <w:rFonts w:ascii="Times New Roman"/>
                <w:b w:val="false"/>
                <w:i w:val="false"/>
                <w:color w:val="000000"/>
                <w:sz w:val="20"/>
              </w:rPr>
              <w:t>
</w:t>
            </w:r>
            <w:r>
              <w:rPr>
                <w:rFonts w:ascii="Times New Roman"/>
                <w:b/>
                <w:i w:val="false"/>
                <w:color w:val="000000"/>
                <w:sz w:val="20"/>
              </w:rPr>
              <w:t>на субсидирование сочных и грубых кормов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по состоянию на 01.01.12 г. не менее 30 голов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кормовых культур и (или) сенокосных (косимых) угодий и (или) договор</w:t>
            </w:r>
          </w:p>
          <w:p>
            <w:pPr>
              <w:spacing w:after="20"/>
              <w:ind w:left="20"/>
              <w:jc w:val="both"/>
            </w:pPr>
            <w:r>
              <w:rPr>
                <w:rFonts w:ascii="Times New Roman"/>
                <w:b w:val="false"/>
                <w:i w:val="false"/>
                <w:color w:val="000000"/>
                <w:sz w:val="20"/>
              </w:rPr>
              <w:t>
на покупку кормов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ветеринарных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крупного рогатого скота в единой информационной базе</w:t>
            </w:r>
          </w:p>
          <w:p>
            <w:pPr>
              <w:spacing w:after="20"/>
              <w:ind w:left="20"/>
              <w:jc w:val="both"/>
            </w:pPr>
            <w:r>
              <w:rPr>
                <w:rFonts w:ascii="Times New Roman"/>
                <w:b w:val="false"/>
                <w:i w:val="false"/>
                <w:color w:val="000000"/>
                <w:sz w:val="20"/>
              </w:rPr>
              <w:t xml:space="preserve">
селекционной и племенной работы с занесением зоотехнических событий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идентификационного номера животного и регистрация в единой</w:t>
            </w:r>
          </w:p>
          <w:p>
            <w:pPr>
              <w:spacing w:after="20"/>
              <w:ind w:left="20"/>
              <w:jc w:val="both"/>
            </w:pPr>
            <w:r>
              <w:rPr>
                <w:rFonts w:ascii="Times New Roman"/>
                <w:b w:val="false"/>
                <w:i w:val="false"/>
                <w:color w:val="000000"/>
                <w:sz w:val="20"/>
              </w:rPr>
              <w:t>
идентификационной базе данных Республики Казахстан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3" w:id="6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69"/>
    <w:p>
      <w:pPr>
        <w:spacing w:after="0"/>
        <w:ind w:left="0"/>
        <w:jc w:val="both"/>
      </w:pPr>
      <w:r>
        <w:rPr>
          <w:rFonts w:ascii="Times New Roman"/>
          <w:b w:val="false"/>
          <w:i w:val="false"/>
          <w:color w:val="000000"/>
          <w:sz w:val="28"/>
        </w:rPr>
        <w:t>
      * Живая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w:t>
      </w:r>
    </w:p>
    <w:p>
      <w:pPr>
        <w:spacing w:after="0"/>
        <w:ind w:left="0"/>
        <w:jc w:val="both"/>
      </w:pPr>
      <w:r>
        <w:rPr>
          <w:rFonts w:ascii="Times New Roman"/>
          <w:b w:val="false"/>
          <w:i w:val="false"/>
          <w:color w:val="000000"/>
          <w:sz w:val="28"/>
        </w:rPr>
        <w:t>
      ** Товаропроизводители, занятые производством молока, должны быть зарегистрированы в единой информационной базе селекционной и племенной работы.</w:t>
      </w:r>
    </w:p>
    <w:p>
      <w:pPr>
        <w:spacing w:after="0"/>
        <w:ind w:left="0"/>
        <w:jc w:val="both"/>
      </w:pPr>
      <w:r>
        <w:rPr>
          <w:rFonts w:ascii="Times New Roman"/>
          <w:b w:val="false"/>
          <w:i w:val="false"/>
          <w:color w:val="000000"/>
          <w:sz w:val="28"/>
        </w:rPr>
        <w:t>
      *** Качество шерсти подтверждается справкой, выданной лабораторией по оценке качества шерсти.</w:t>
      </w:r>
    </w:p>
    <w:p>
      <w:pPr>
        <w:spacing w:after="0"/>
        <w:ind w:left="0"/>
        <w:jc w:val="both"/>
      </w:pPr>
      <w:r>
        <w:rPr>
          <w:rFonts w:ascii="Times New Roman"/>
          <w:b w:val="false"/>
          <w:i w:val="false"/>
          <w:color w:val="000000"/>
          <w:sz w:val="28"/>
        </w:rPr>
        <w:t>
      **** При доведении квот на планируемые объемы реализации товарного яйца для птицефабрик следует брать за основу среднегодовую яйценоскость по республике (не более – 280 штук на 1 курицу-несушку).</w:t>
      </w:r>
    </w:p>
    <w:p>
      <w:pPr>
        <w:spacing w:after="0"/>
        <w:ind w:left="0"/>
        <w:jc w:val="both"/>
      </w:pPr>
      <w:r>
        <w:rPr>
          <w:rFonts w:ascii="Times New Roman"/>
          <w:b w:val="false"/>
          <w:i w:val="false"/>
          <w:color w:val="000000"/>
          <w:sz w:val="28"/>
        </w:rPr>
        <w:t>
      ***** Требование не распространяется на современные молочные комплексы с соответствующей инфраструктурой, введенные в эксплуатацию в 2011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 целевых</w:t>
            </w:r>
            <w:r>
              <w:br/>
            </w:r>
            <w:r>
              <w:rPr>
                <w:rFonts w:ascii="Times New Roman"/>
                <w:b w:val="false"/>
                <w:i w:val="false"/>
                <w:color w:val="000000"/>
                <w:sz w:val="20"/>
              </w:rPr>
              <w:t>текущих трансфертов из республиканского</w:t>
            </w:r>
            <w:r>
              <w:br/>
            </w:r>
            <w:r>
              <w:rPr>
                <w:rFonts w:ascii="Times New Roman"/>
                <w:b w:val="false"/>
                <w:i w:val="false"/>
                <w:color w:val="000000"/>
                <w:sz w:val="20"/>
              </w:rPr>
              <w:t>бюджета 2012 года областными</w:t>
            </w:r>
            <w:r>
              <w:br/>
            </w:r>
            <w:r>
              <w:rPr>
                <w:rFonts w:ascii="Times New Roman"/>
                <w:b w:val="false"/>
                <w:i w:val="false"/>
                <w:color w:val="000000"/>
                <w:sz w:val="20"/>
              </w:rPr>
              <w:t>бюджетами на субсидирование</w:t>
            </w:r>
            <w:r>
              <w:br/>
            </w:r>
            <w:r>
              <w:rPr>
                <w:rFonts w:ascii="Times New Roman"/>
                <w:b w:val="false"/>
                <w:i w:val="false"/>
                <w:color w:val="000000"/>
                <w:sz w:val="20"/>
              </w:rPr>
              <w:t>повышения продуктивности и качества</w:t>
            </w:r>
            <w:r>
              <w:br/>
            </w:r>
            <w:r>
              <w:rPr>
                <w:rFonts w:ascii="Times New Roman"/>
                <w:b w:val="false"/>
                <w:i w:val="false"/>
                <w:color w:val="000000"/>
                <w:sz w:val="20"/>
              </w:rPr>
              <w:t>продукции животноводства</w:t>
            </w:r>
          </w:p>
        </w:tc>
      </w:tr>
    </w:tbl>
    <w:bookmarkStart w:name="z65" w:id="70"/>
    <w:p>
      <w:pPr>
        <w:spacing w:after="0"/>
        <w:ind w:left="0"/>
        <w:jc w:val="left"/>
      </w:pPr>
      <w:r>
        <w:rPr>
          <w:rFonts w:ascii="Times New Roman"/>
          <w:b/>
          <w:i w:val="false"/>
          <w:color w:val="000000"/>
        </w:rPr>
        <w:t xml:space="preserve"> 1. Нормативы бюджетных субсидий</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бюджетных</w:t>
            </w:r>
          </w:p>
          <w:p>
            <w:pPr>
              <w:spacing w:after="20"/>
              <w:ind w:left="20"/>
              <w:jc w:val="both"/>
            </w:pPr>
            <w:r>
              <w:rPr>
                <w:rFonts w:ascii="Times New Roman"/>
                <w:b w:val="false"/>
                <w:i w:val="false"/>
                <w:color w:val="000000"/>
                <w:sz w:val="20"/>
              </w:rPr>
              <w:t>
субсидий на 1 килограмм,</w:t>
            </w:r>
          </w:p>
          <w:p>
            <w:pPr>
              <w:spacing w:after="20"/>
              <w:ind w:left="20"/>
              <w:jc w:val="both"/>
            </w:pPr>
            <w:r>
              <w:rPr>
                <w:rFonts w:ascii="Times New Roman"/>
                <w:b w:val="false"/>
                <w:i w:val="false"/>
                <w:color w:val="000000"/>
                <w:sz w:val="20"/>
              </w:rPr>
              <w:t>
1 штуку реализованной</w:t>
            </w:r>
          </w:p>
          <w:p>
            <w:pPr>
              <w:spacing w:after="20"/>
              <w:ind w:left="20"/>
              <w:jc w:val="both"/>
            </w:pPr>
            <w:r>
              <w:rPr>
                <w:rFonts w:ascii="Times New Roman"/>
                <w:b w:val="false"/>
                <w:i w:val="false"/>
                <w:color w:val="000000"/>
                <w:sz w:val="20"/>
              </w:rPr>
              <w:t>
продукции собственного</w:t>
            </w:r>
          </w:p>
          <w:p>
            <w:pPr>
              <w:spacing w:after="20"/>
              <w:ind w:left="20"/>
              <w:jc w:val="both"/>
            </w:pPr>
            <w:r>
              <w:rPr>
                <w:rFonts w:ascii="Times New Roman"/>
                <w:b w:val="false"/>
                <w:i w:val="false"/>
                <w:color w:val="000000"/>
                <w:sz w:val="20"/>
              </w:rPr>
              <w:t>
производства,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 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 II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 III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 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 II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 III уровень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 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 II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Шубат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 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 II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птицы – III уровень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индейки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 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 II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 III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2. Норматив бюджетных субсидий на удешевление стоимости</w:t>
      </w:r>
      <w:r>
        <w:br/>
      </w:r>
      <w:r>
        <w:rPr>
          <w:rFonts w:ascii="Times New Roman"/>
          <w:b/>
          <w:i w:val="false"/>
          <w:color w:val="000000"/>
        </w:rPr>
        <w:t>сочных и грубых кормов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бюджетных субсидий на 1 голову коровы,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использования целевых</w:t>
            </w:r>
            <w:r>
              <w:br/>
            </w:r>
            <w:r>
              <w:rPr>
                <w:rFonts w:ascii="Times New Roman"/>
                <w:b w:val="false"/>
                <w:i w:val="false"/>
                <w:color w:val="000000"/>
                <w:sz w:val="20"/>
              </w:rPr>
              <w:t>текущих трансфертов из республиканского</w:t>
            </w:r>
            <w:r>
              <w:br/>
            </w:r>
            <w:r>
              <w:rPr>
                <w:rFonts w:ascii="Times New Roman"/>
                <w:b w:val="false"/>
                <w:i w:val="false"/>
                <w:color w:val="000000"/>
                <w:sz w:val="20"/>
              </w:rPr>
              <w:t>бюджета 2012 года областными</w:t>
            </w:r>
            <w:r>
              <w:br/>
            </w:r>
            <w:r>
              <w:rPr>
                <w:rFonts w:ascii="Times New Roman"/>
                <w:b w:val="false"/>
                <w:i w:val="false"/>
                <w:color w:val="000000"/>
                <w:sz w:val="20"/>
              </w:rPr>
              <w:t>бюджетами на субсидирование</w:t>
            </w:r>
            <w:r>
              <w:br/>
            </w:r>
            <w:r>
              <w:rPr>
                <w:rFonts w:ascii="Times New Roman"/>
                <w:b w:val="false"/>
                <w:i w:val="false"/>
                <w:color w:val="000000"/>
                <w:sz w:val="20"/>
              </w:rPr>
              <w:t>повышения продуктивности и качества</w:t>
            </w:r>
            <w:r>
              <w:br/>
            </w:r>
            <w:r>
              <w:rPr>
                <w:rFonts w:ascii="Times New Roman"/>
                <w:b w:val="false"/>
                <w:i w:val="false"/>
                <w:color w:val="000000"/>
                <w:sz w:val="20"/>
              </w:rPr>
              <w:t>продукции животноводства</w:t>
            </w:r>
          </w:p>
        </w:tc>
      </w:tr>
    </w:tbl>
    <w:bookmarkStart w:name="z67" w:id="71"/>
    <w:p>
      <w:pPr>
        <w:spacing w:after="0"/>
        <w:ind w:left="0"/>
        <w:jc w:val="both"/>
      </w:pPr>
      <w:r>
        <w:rPr>
          <w:rFonts w:ascii="Times New Roman"/>
          <w:b w:val="false"/>
          <w:i w:val="false"/>
          <w:color w:val="000000"/>
          <w:sz w:val="28"/>
        </w:rPr>
        <w:t>
      "Утверждаю"</w:t>
      </w:r>
    </w:p>
    <w:bookmarkEnd w:id="71"/>
    <w:p>
      <w:pPr>
        <w:spacing w:after="0"/>
        <w:ind w:left="0"/>
        <w:jc w:val="both"/>
      </w:pPr>
      <w:r>
        <w:rPr>
          <w:rFonts w:ascii="Times New Roman"/>
          <w:b w:val="false"/>
          <w:i w:val="false"/>
          <w:color w:val="000000"/>
          <w:sz w:val="28"/>
        </w:rPr>
        <w:t>
      начальник Управления сельского</w:t>
      </w:r>
    </w:p>
    <w:p>
      <w:pPr>
        <w:spacing w:after="0"/>
        <w:ind w:left="0"/>
        <w:jc w:val="both"/>
      </w:pPr>
      <w:r>
        <w:rPr>
          <w:rFonts w:ascii="Times New Roman"/>
          <w:b w:val="false"/>
          <w:i w:val="false"/>
          <w:color w:val="000000"/>
          <w:sz w:val="28"/>
        </w:rPr>
        <w:t>
      хозяйства __________ области</w:t>
      </w:r>
    </w:p>
    <w:p>
      <w:pPr>
        <w:spacing w:after="0"/>
        <w:ind w:left="0"/>
        <w:jc w:val="both"/>
      </w:pPr>
      <w:r>
        <w:rPr>
          <w:rFonts w:ascii="Times New Roman"/>
          <w:b w:val="false"/>
          <w:i w:val="false"/>
          <w:color w:val="000000"/>
          <w:sz w:val="28"/>
        </w:rPr>
        <w:t>
      _____________ (Ф.И.О. подпись, печать)</w:t>
      </w:r>
    </w:p>
    <w:p>
      <w:pPr>
        <w:spacing w:after="0"/>
        <w:ind w:left="0"/>
        <w:jc w:val="both"/>
      </w:pPr>
      <w:r>
        <w:rPr>
          <w:rFonts w:ascii="Times New Roman"/>
          <w:b w:val="false"/>
          <w:i w:val="false"/>
          <w:color w:val="000000"/>
          <w:sz w:val="28"/>
        </w:rPr>
        <w:t>
      "___" ___________ 2012 год</w:t>
      </w:r>
    </w:p>
    <w:bookmarkStart w:name="z68" w:id="72"/>
    <w:p>
      <w:pPr>
        <w:spacing w:after="0"/>
        <w:ind w:left="0"/>
        <w:jc w:val="left"/>
      </w:pPr>
      <w:r>
        <w:rPr>
          <w:rFonts w:ascii="Times New Roman"/>
          <w:b/>
          <w:i w:val="false"/>
          <w:color w:val="000000"/>
        </w:rPr>
        <w:t xml:space="preserve"> Объединенная сводная ведомость</w:t>
      </w:r>
    </w:p>
    <w:bookmarkEnd w:id="72"/>
    <w:p>
      <w:pPr>
        <w:spacing w:after="0"/>
        <w:ind w:left="0"/>
        <w:jc w:val="both"/>
      </w:pPr>
      <w:r>
        <w:rPr>
          <w:rFonts w:ascii="Times New Roman"/>
          <w:b w:val="false"/>
          <w:i w:val="false"/>
          <w:color w:val="000000"/>
          <w:sz w:val="28"/>
        </w:rPr>
        <w:t>
      на выплату бюджетных субсидий на производство</w:t>
      </w:r>
    </w:p>
    <w:p>
      <w:pPr>
        <w:spacing w:after="0"/>
        <w:ind w:left="0"/>
        <w:jc w:val="both"/>
      </w:pPr>
      <w:r>
        <w:rPr>
          <w:rFonts w:ascii="Times New Roman"/>
          <w:b w:val="false"/>
          <w:i w:val="false"/>
          <w:color w:val="000000"/>
          <w:sz w:val="28"/>
        </w:rPr>
        <w:t>
      и реализацию</w:t>
      </w:r>
    </w:p>
    <w:p>
      <w:pPr>
        <w:spacing w:after="0"/>
        <w:ind w:left="0"/>
        <w:jc w:val="both"/>
      </w:pPr>
      <w:r>
        <w:rPr>
          <w:rFonts w:ascii="Times New Roman"/>
          <w:b w:val="false"/>
          <w:i w:val="false"/>
          <w:color w:val="000000"/>
          <w:sz w:val="28"/>
        </w:rPr>
        <w:t>
      __________________________________________________________</w:t>
      </w:r>
    </w:p>
    <w:p>
      <w:pPr>
        <w:spacing w:after="0"/>
        <w:ind w:left="0"/>
        <w:jc w:val="left"/>
      </w:pPr>
      <w:r>
        <w:rPr>
          <w:rFonts w:ascii="Times New Roman"/>
          <w:b/>
          <w:i w:val="false"/>
          <w:color w:val="000000"/>
        </w:rPr>
        <w:t xml:space="preserve"> субсидируемой животноводческой продукции –</w:t>
      </w:r>
    </w:p>
    <w:p>
      <w:pPr>
        <w:spacing w:after="0"/>
        <w:ind w:left="0"/>
        <w:jc w:val="both"/>
      </w:pPr>
      <w:r>
        <w:rPr>
          <w:rFonts w:ascii="Times New Roman"/>
          <w:b w:val="false"/>
          <w:i w:val="false"/>
          <w:color w:val="000000"/>
          <w:sz w:val="28"/>
        </w:rPr>
        <w:t>
      (нужное оставить)</w:t>
      </w:r>
    </w:p>
    <w:p>
      <w:pPr>
        <w:spacing w:after="0"/>
        <w:ind w:left="0"/>
        <w:jc w:val="both"/>
      </w:pPr>
      <w:r>
        <w:rPr>
          <w:rFonts w:ascii="Times New Roman"/>
          <w:b w:val="false"/>
          <w:i w:val="false"/>
          <w:color w:val="000000"/>
          <w:sz w:val="28"/>
        </w:rPr>
        <w:t>
      за _________ 2012 года по _______________________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p>
            <w:pPr>
              <w:spacing w:after="20"/>
              <w:ind w:left="20"/>
              <w:jc w:val="both"/>
            </w:pPr>
            <w:r>
              <w:rPr>
                <w:rFonts w:ascii="Times New Roman"/>
                <w:b w:val="false"/>
                <w:i w:val="false"/>
                <w:color w:val="000000"/>
                <w:sz w:val="20"/>
              </w:rPr>
              <w:t>
квота</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тонн,</w:t>
            </w:r>
          </w:p>
          <w:p>
            <w:pPr>
              <w:spacing w:after="20"/>
              <w:ind w:left="20"/>
              <w:jc w:val="both"/>
            </w:pPr>
            <w:r>
              <w:rPr>
                <w:rFonts w:ascii="Times New Roman"/>
                <w:b w:val="false"/>
                <w:i w:val="false"/>
                <w:color w:val="000000"/>
                <w:sz w:val="20"/>
              </w:rPr>
              <w:t>
тыс.шт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удешевления</w:t>
            </w:r>
          </w:p>
          <w:p>
            <w:pPr>
              <w:spacing w:after="20"/>
              <w:ind w:left="20"/>
              <w:jc w:val="both"/>
            </w:pPr>
            <w:r>
              <w:rPr>
                <w:rFonts w:ascii="Times New Roman"/>
                <w:b w:val="false"/>
                <w:i w:val="false"/>
                <w:color w:val="000000"/>
                <w:sz w:val="20"/>
              </w:rPr>
              <w:t>
1 килограмм, штук</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потребность</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реализовано</w:t>
            </w:r>
          </w:p>
          <w:p>
            <w:pPr>
              <w:spacing w:after="20"/>
              <w:ind w:left="20"/>
              <w:jc w:val="both"/>
            </w:pPr>
            <w:r>
              <w:rPr>
                <w:rFonts w:ascii="Times New Roman"/>
                <w:b w:val="false"/>
                <w:i w:val="false"/>
                <w:color w:val="000000"/>
                <w:sz w:val="20"/>
              </w:rPr>
              <w:t>
продукции, тонн,</w:t>
            </w:r>
          </w:p>
          <w:p>
            <w:pPr>
              <w:spacing w:after="20"/>
              <w:ind w:left="20"/>
              <w:jc w:val="both"/>
            </w:pPr>
            <w:r>
              <w:rPr>
                <w:rFonts w:ascii="Times New Roman"/>
                <w:b w:val="false"/>
                <w:i w:val="false"/>
                <w:color w:val="000000"/>
                <w:sz w:val="20"/>
              </w:rPr>
              <w:t>
тысяч штук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w:t>
            </w:r>
          </w:p>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водите-</w:t>
            </w:r>
          </w:p>
          <w:p>
            <w:pPr>
              <w:spacing w:after="20"/>
              <w:ind w:left="20"/>
              <w:jc w:val="both"/>
            </w:pPr>
            <w:r>
              <w:rPr>
                <w:rFonts w:ascii="Times New Roman"/>
                <w:b w:val="false"/>
                <w:i w:val="false"/>
                <w:color w:val="000000"/>
                <w:sz w:val="20"/>
              </w:rPr>
              <w:t>
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w:t>
            </w:r>
          </w:p>
          <w:p>
            <w:pPr>
              <w:spacing w:after="20"/>
              <w:ind w:left="20"/>
              <w:jc w:val="both"/>
            </w:pPr>
            <w:r>
              <w:rPr>
                <w:rFonts w:ascii="Times New Roman"/>
                <w:b w:val="false"/>
                <w:i w:val="false"/>
                <w:color w:val="000000"/>
                <w:sz w:val="20"/>
              </w:rPr>
              <w:t>
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использовано</w:t>
            </w:r>
          </w:p>
          <w:p>
            <w:pPr>
              <w:spacing w:after="20"/>
              <w:ind w:left="20"/>
              <w:jc w:val="both"/>
            </w:pPr>
            <w:r>
              <w:rPr>
                <w:rFonts w:ascii="Times New Roman"/>
                <w:b w:val="false"/>
                <w:i w:val="false"/>
                <w:color w:val="000000"/>
                <w:sz w:val="20"/>
              </w:rPr>
              <w:t>
комбикормов</w:t>
            </w:r>
          </w:p>
          <w:p>
            <w:pPr>
              <w:spacing w:after="20"/>
              <w:ind w:left="20"/>
              <w:jc w:val="both"/>
            </w:pPr>
            <w:r>
              <w:rPr>
                <w:rFonts w:ascii="Times New Roman"/>
                <w:b w:val="false"/>
                <w:i w:val="false"/>
                <w:color w:val="000000"/>
                <w:sz w:val="20"/>
              </w:rPr>
              <w:t>
(концкормов)</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xml:space="preserve">
производства </w:t>
            </w:r>
          </w:p>
          <w:p>
            <w:pPr>
              <w:spacing w:after="20"/>
              <w:ind w:left="20"/>
              <w:jc w:val="both"/>
            </w:pPr>
            <w:r>
              <w:rPr>
                <w:rFonts w:ascii="Times New Roman"/>
                <w:b w:val="false"/>
                <w:i w:val="false"/>
                <w:color w:val="000000"/>
                <w:sz w:val="20"/>
              </w:rPr>
              <w:t>
и реализации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тонн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w:t>
            </w:r>
          </w:p>
          <w:p>
            <w:pPr>
              <w:spacing w:after="20"/>
              <w:ind w:left="20"/>
              <w:jc w:val="both"/>
            </w:pPr>
            <w:r>
              <w:rPr>
                <w:rFonts w:ascii="Times New Roman"/>
                <w:b w:val="false"/>
                <w:i w:val="false"/>
                <w:color w:val="000000"/>
                <w:sz w:val="20"/>
              </w:rPr>
              <w:t>
сумма бюджетных</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с начала года,</w:t>
            </w:r>
          </w:p>
          <w:p>
            <w:pPr>
              <w:spacing w:after="20"/>
              <w:ind w:left="20"/>
              <w:jc w:val="both"/>
            </w:pPr>
            <w:r>
              <w:rPr>
                <w:rFonts w:ascii="Times New Roman"/>
                <w:b w:val="false"/>
                <w:i w:val="false"/>
                <w:color w:val="000000"/>
                <w:sz w:val="20"/>
              </w:rPr>
              <w:t>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p>
            <w:pPr>
              <w:spacing w:after="20"/>
              <w:ind w:left="20"/>
              <w:jc w:val="both"/>
            </w:pPr>
            <w:r>
              <w:rPr>
                <w:rFonts w:ascii="Times New Roman"/>
                <w:b w:val="false"/>
                <w:i w:val="false"/>
                <w:color w:val="000000"/>
                <w:sz w:val="20"/>
              </w:rPr>
              <w:t>
с начала</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причитающейся</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w:t>
            </w:r>
          </w:p>
          <w:p>
            <w:pPr>
              <w:spacing w:after="20"/>
              <w:ind w:left="20"/>
              <w:jc w:val="both"/>
            </w:pPr>
            <w:r>
              <w:rPr>
                <w:rFonts w:ascii="Times New Roman"/>
                <w:b w:val="false"/>
                <w:i w:val="false"/>
                <w:color w:val="000000"/>
                <w:sz w:val="20"/>
              </w:rPr>
              <w:t>
оплате,</w:t>
            </w:r>
          </w:p>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животноводства</w:t>
      </w:r>
    </w:p>
    <w:p>
      <w:pPr>
        <w:spacing w:after="0"/>
        <w:ind w:left="0"/>
        <w:jc w:val="both"/>
      </w:pPr>
      <w:r>
        <w:rPr>
          <w:rFonts w:ascii="Times New Roman"/>
          <w:b w:val="false"/>
          <w:i w:val="false"/>
          <w:color w:val="000000"/>
          <w:sz w:val="28"/>
        </w:rPr>
        <w:t>
            (ответственное лицо)________________________ (Ф.И.О., подпись)</w:t>
      </w:r>
    </w:p>
    <w:p>
      <w:pPr>
        <w:spacing w:after="0"/>
        <w:ind w:left="0"/>
        <w:jc w:val="both"/>
      </w:pPr>
      <w:r>
        <w:rPr>
          <w:rFonts w:ascii="Times New Roman"/>
          <w:b w:val="false"/>
          <w:i w:val="false"/>
          <w:color w:val="000000"/>
          <w:sz w:val="28"/>
        </w:rPr>
        <w:t>
            Бухгалтер</w:t>
      </w:r>
    </w:p>
    <w:p>
      <w:pPr>
        <w:spacing w:after="0"/>
        <w:ind w:left="0"/>
        <w:jc w:val="both"/>
      </w:pPr>
      <w:r>
        <w:rPr>
          <w:rFonts w:ascii="Times New Roman"/>
          <w:b w:val="false"/>
          <w:i w:val="false"/>
          <w:color w:val="000000"/>
          <w:sz w:val="28"/>
        </w:rPr>
        <w:t>
            (ответственное лицо)________________________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