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cf05eb" w14:textId="fcf05e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Правительства Республики Казахстан от 2 марта 2011 года № 213 "О Стратегическом плане Агентства Республики Казахстан по делам строительства и жилищно-коммунального хозяйства на 2011-2015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28 апреля 2012 года № 551. Утратило силу постановлением Правительства Республики Казахстан от 30 апреля 2013 года № 442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Утратило силу постановлением Правительства РК от 30.04.2013 </w:t>
      </w:r>
      <w:r>
        <w:rPr>
          <w:rFonts w:ascii="Times New Roman"/>
          <w:b w:val="false"/>
          <w:i w:val="false"/>
          <w:color w:val="ff0000"/>
          <w:sz w:val="28"/>
        </w:rPr>
        <w:t>№ 442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 марта 2011 года № 213 «О Стратегическом плане Агентства Республики Казахстан по делам строительства и жилищно-коммунального хозяйства на 2011-2015 годы» (САПП Республики Казахстан, 2011 г., № 23, ст. 289)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Стратегическом плане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Агентства Республики Казахстан по делам строительства и жилищно-коммунального хозяйства на 2011-2015 годы, утвержденном указанным постановлением: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разделе 3</w:t>
      </w:r>
      <w:r>
        <w:rPr>
          <w:rFonts w:ascii="Times New Roman"/>
          <w:b w:val="false"/>
          <w:i w:val="false"/>
          <w:color w:val="000000"/>
          <w:sz w:val="28"/>
        </w:rPr>
        <w:t xml:space="preserve"> «Стратегические направления, цели, задачи, целевые индикаторы, мероприятия и показатели результатов»: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подразделе 3.1.</w:t>
      </w:r>
      <w:r>
        <w:rPr>
          <w:rFonts w:ascii="Times New Roman"/>
          <w:b w:val="false"/>
          <w:i w:val="false"/>
          <w:color w:val="000000"/>
          <w:sz w:val="28"/>
        </w:rPr>
        <w:t xml:space="preserve"> «Стратегические направления, цели, задачи, целевые индикаторы, мероприятия и показатели результатов»: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Стратегическом направлении 1.</w:t>
      </w:r>
      <w:r>
        <w:rPr>
          <w:rFonts w:ascii="Times New Roman"/>
          <w:b w:val="false"/>
          <w:i w:val="false"/>
          <w:color w:val="000000"/>
          <w:sz w:val="28"/>
        </w:rPr>
        <w:t xml:space="preserve"> «Развитие жилищного строительства»: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цели 1.1 «Обеспечение жилья»: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задаче 1.1.4 «Строительство и приобретение инженерно-коммуникационной инфраструктуры в районах жилищной застройки»: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графе «2012» строки «Объемы ввода в эксплуатацию инженерно-коммуникационной инфраструктуры» цифры «2016,4» заменить цифрами «2401,4»;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разделе 7.</w:t>
      </w:r>
      <w:r>
        <w:rPr>
          <w:rFonts w:ascii="Times New Roman"/>
          <w:b w:val="false"/>
          <w:i w:val="false"/>
          <w:color w:val="000000"/>
          <w:sz w:val="28"/>
        </w:rPr>
        <w:t xml:space="preserve"> «Бюджетные программы»: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подразделе 7.1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Бюджетные программы: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бюджетную программу 001 «Услуги по координации деятельности в области строительства и жилищно-коммунального хозяйства»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989"/>
        <w:gridCol w:w="911"/>
        <w:gridCol w:w="920"/>
        <w:gridCol w:w="920"/>
        <w:gridCol w:w="1424"/>
        <w:gridCol w:w="1424"/>
        <w:gridCol w:w="984"/>
        <w:gridCol w:w="1169"/>
        <w:gridCol w:w="2239"/>
      </w:tblGrid>
      <w:tr>
        <w:trPr>
          <w:trHeight w:val="30" w:hRule="atLeast"/>
        </w:trPr>
        <w:tc>
          <w:tcPr>
            <w:tcW w:w="3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Бюджетная программа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001 - Услуги по координации деятельности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строительства и жилищно-коммунального хозяйства</w:t>
            </w:r>
          </w:p>
        </w:tc>
      </w:tr>
      <w:tr>
        <w:trPr>
          <w:trHeight w:val="30" w:hRule="atLeast"/>
        </w:trPr>
        <w:tc>
          <w:tcPr>
            <w:tcW w:w="3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Описание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государственной политики развития строительства,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жилищно-коммунальной сферы, в том числе создание условий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развития и реформирования строительной отрасли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жилищно-коммунальной сферы</w:t>
            </w:r>
          </w:p>
        </w:tc>
      </w:tr>
      <w:tr>
        <w:trPr>
          <w:trHeight w:val="195" w:hRule="atLeast"/>
        </w:trPr>
        <w:tc>
          <w:tcPr>
            <w:tcW w:w="39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 бюджетной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зависимости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осуществление государственных функций,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полномочий и оказание вытекающих из них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услуг</w:t>
            </w:r>
          </w:p>
        </w:tc>
      </w:tr>
      <w:tr>
        <w:trPr>
          <w:trHeight w:val="43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зависимости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способа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реализации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индивидуальная</w:t>
            </w:r>
          </w:p>
        </w:tc>
      </w:tr>
      <w:tr>
        <w:trPr>
          <w:trHeight w:val="2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текущая/развитие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текущая</w:t>
            </w:r>
          </w:p>
        </w:tc>
      </w:tr>
      <w:tr>
        <w:trPr>
          <w:trHeight w:val="255" w:hRule="atLeast"/>
        </w:trPr>
        <w:tc>
          <w:tcPr>
            <w:tcW w:w="39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показателей бюджетной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</w:p>
        </w:tc>
        <w:tc>
          <w:tcPr>
            <w:tcW w:w="9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изм.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плановый период</w:t>
            </w:r>
          </w:p>
        </w:tc>
        <w:tc>
          <w:tcPr>
            <w:tcW w:w="11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</w:t>
            </w:r>
          </w:p>
        </w:tc>
        <w:tc>
          <w:tcPr>
            <w:tcW w:w="22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емый год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14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  <w:tc>
          <w:tcPr>
            <w:tcW w:w="9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540" w:hRule="atLeast"/>
        </w:trPr>
        <w:tc>
          <w:tcPr>
            <w:tcW w:w="3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30" w:hRule="atLeast"/>
        </w:trPr>
        <w:tc>
          <w:tcPr>
            <w:tcW w:w="3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прямого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результата бюджетной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20" w:hRule="atLeast"/>
        </w:trPr>
        <w:tc>
          <w:tcPr>
            <w:tcW w:w="3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центрального аппарата,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обеспечивающего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политики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сферы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чел.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20" w:hRule="atLeast"/>
        </w:trPr>
        <w:tc>
          <w:tcPr>
            <w:tcW w:w="3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департаментов,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обеспечивающих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политики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сферы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чел.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Оформление и выдача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разрешений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строительно-монтажных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444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Аналитическая работа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предложений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объединению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действующих отраслевых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данных отраслей вместе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программой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строительства в единую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стратегию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среднесрочный период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нормативно-правовых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актов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конечного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результата бюджетной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нормативно-правовых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актов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разрешений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строительно-монтажных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аналитического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исследования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предложений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комплексному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качественному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водоснабжению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Республике Казахстан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эффективности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бюджетной программы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Эффективное выполнение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возложенных функций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 бюджетных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расходов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120 441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196 373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612 819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1483619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1 455717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1455 827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  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бюджетную программу 003 «Совершенствование нормативно-технических документов в сфере архитектурной, градостроительной и строительной деятельности»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477"/>
        <w:gridCol w:w="1199"/>
        <w:gridCol w:w="959"/>
        <w:gridCol w:w="959"/>
        <w:gridCol w:w="1079"/>
        <w:gridCol w:w="1079"/>
        <w:gridCol w:w="839"/>
        <w:gridCol w:w="729"/>
        <w:gridCol w:w="1321"/>
      </w:tblGrid>
      <w:tr>
        <w:trPr>
          <w:trHeight w:val="555" w:hRule="atLeast"/>
        </w:trPr>
        <w:tc>
          <w:tcPr>
            <w:tcW w:w="3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программы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 «Совершенствование нормативно-технических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документов в сфере архитектурной, градостроительной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строительной деятельности»</w:t>
            </w:r>
          </w:p>
        </w:tc>
      </w:tr>
      <w:tr>
        <w:trPr>
          <w:trHeight w:val="570" w:hRule="atLeast"/>
        </w:trPr>
        <w:tc>
          <w:tcPr>
            <w:tcW w:w="3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описание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нормативно-технических документов,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отвечающих современным условиям развития науки, техники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технологий для регулирования архитектурной,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градостроительной, строительной деятельности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Реформирование системы технического регулирования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строительной отрасли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Разработка нормативов в сфере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хозяйства</w:t>
            </w:r>
          </w:p>
        </w:tc>
      </w:tr>
      <w:tr>
        <w:trPr>
          <w:trHeight w:val="60" w:hRule="atLeast"/>
        </w:trPr>
        <w:tc>
          <w:tcPr>
            <w:tcW w:w="34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 бюджетной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зависимости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осуществление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функций, полномочий и оказание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вытекающих из них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зависимости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способа реализации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индивидуальная</w:t>
            </w:r>
          </w:p>
        </w:tc>
      </w:tr>
      <w:tr>
        <w:trPr>
          <w:trHeight w:val="2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Текущая/развитие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текущая</w:t>
            </w:r>
          </w:p>
        </w:tc>
      </w:tr>
      <w:tr>
        <w:trPr>
          <w:trHeight w:val="270" w:hRule="atLeast"/>
        </w:trPr>
        <w:tc>
          <w:tcPr>
            <w:tcW w:w="34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показателей бюджетной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</w:p>
        </w:tc>
        <w:tc>
          <w:tcPr>
            <w:tcW w:w="11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 изм.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плановый период</w:t>
            </w:r>
          </w:p>
        </w:tc>
        <w:tc>
          <w:tcPr>
            <w:tcW w:w="7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</w:t>
            </w:r>
          </w:p>
        </w:tc>
        <w:tc>
          <w:tcPr>
            <w:tcW w:w="13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руемый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</w:tr>
      <w:tr>
        <w:trPr>
          <w:trHeight w:val="2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10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  <w:tc>
          <w:tcPr>
            <w:tcW w:w="8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6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3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270" w:hRule="atLeast"/>
        </w:trPr>
        <w:tc>
          <w:tcPr>
            <w:tcW w:w="3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прямого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результата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3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сметно-нормативных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документов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архитектурной,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градостроительной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3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типовых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проектов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3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Обновление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нормативно-технической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базы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архитектурной,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градостроительной,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хозяйства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3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межгосударственных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нормативно-технических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документов по линии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МНТКС (долевое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участие), не менее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3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специальных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технических условий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многофункционального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комплекса «Абу-Даби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Плаза»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3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конечного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результата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3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Степень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проекта по созданию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градостроительного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кадастра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республиканском уровне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выпол-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работы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3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Уровень разработки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Генеральной схемы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организации 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3,7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37,1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25,2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3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Степень реформирования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системы технического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регулирования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строительной отрасли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(схематическая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и начало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внедрения отдельных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элементов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регулирования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строительной отрасли)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3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технических условий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разработки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проектной документации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многофункционального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комплекса «Абу-Даби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Плаза»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3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качества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3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эффективности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3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 бюджетных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расходов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931 000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1 517 746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4 052 650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7 199 205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3 651 771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2 893 984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  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бюджетную программу 019 «Проведение оценки технического состояния инженерных сетей»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283"/>
        <w:gridCol w:w="935"/>
        <w:gridCol w:w="768"/>
        <w:gridCol w:w="769"/>
        <w:gridCol w:w="1031"/>
        <w:gridCol w:w="740"/>
        <w:gridCol w:w="1022"/>
        <w:gridCol w:w="889"/>
        <w:gridCol w:w="4543"/>
      </w:tblGrid>
      <w:tr>
        <w:trPr>
          <w:trHeight w:val="30" w:hRule="atLeast"/>
        </w:trPr>
        <w:tc>
          <w:tcPr>
            <w:tcW w:w="3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программы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 Проведение оценки технического состояния инженерных сетей</w:t>
            </w:r>
          </w:p>
        </w:tc>
      </w:tr>
      <w:tr>
        <w:trPr>
          <w:trHeight w:val="30" w:hRule="atLeast"/>
        </w:trPr>
        <w:tc>
          <w:tcPr>
            <w:tcW w:w="3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описание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оценка технического состояния инженерных сетей</w:t>
            </w:r>
          </w:p>
        </w:tc>
      </w:tr>
      <w:tr>
        <w:trPr>
          <w:trHeight w:val="30" w:hRule="atLeast"/>
        </w:trPr>
        <w:tc>
          <w:tcPr>
            <w:tcW w:w="32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 бюджетной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зависимости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содержания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осуществление государственных функций,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полномочий и оказание вытекающих из них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услуг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зависимости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способа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реализации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индивидуальная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Текущая/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текущая</w:t>
            </w:r>
          </w:p>
        </w:tc>
      </w:tr>
      <w:tr>
        <w:trPr>
          <w:trHeight w:val="30" w:hRule="atLeast"/>
        </w:trPr>
        <w:tc>
          <w:tcPr>
            <w:tcW w:w="32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бюджетной программы</w:t>
            </w:r>
          </w:p>
        </w:tc>
        <w:tc>
          <w:tcPr>
            <w:tcW w:w="9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изм.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плановый период</w:t>
            </w:r>
          </w:p>
        </w:tc>
        <w:tc>
          <w:tcPr>
            <w:tcW w:w="8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</w:t>
            </w:r>
          </w:p>
        </w:tc>
        <w:tc>
          <w:tcPr>
            <w:tcW w:w="45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проектируемый год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7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  <w:tc>
          <w:tcPr>
            <w:tcW w:w="10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5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30" w:hRule="atLeast"/>
        </w:trPr>
        <w:tc>
          <w:tcPr>
            <w:tcW w:w="3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прямого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результата: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обследованных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тепловых сетей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км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1143,16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1073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1014,54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961,36</w:t>
            </w:r>
          </w:p>
        </w:tc>
        <w:tc>
          <w:tcPr>
            <w:tcW w:w="4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обследований систем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водоснабжения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областных центров,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значения, столицы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екты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обследований систем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водоснабжения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водоотведения малых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городов РК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ект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конечного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результата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Уровень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обследованных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тепловых сетей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общей протяженности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республике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9,1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8,6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8,2</w:t>
            </w:r>
          </w:p>
        </w:tc>
        <w:tc>
          <w:tcPr>
            <w:tcW w:w="4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Уровень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обследований систем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водоснабжения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областных центров,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значения, столицы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том числе: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визуальное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обследование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водоснабжения,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водоотведения;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инструментальное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обследование зданий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сооружений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числа требующих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инструментальное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обследование;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инструментальное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обследование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самотечных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канализационных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коллекторов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диаметром свыше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мм, требующих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замены;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инструментальное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обследование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магистральных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водоводов диаметром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свыше 300 мм;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расчетной схемы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сетей водоснабжения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водоотведения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Уровень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обследований систем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водоснабжения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водоотведения малых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городов РК, в 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числе: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отчет по сбору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исходных данных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техническое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заключение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составление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масштабной исходной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расчетной схемы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водопроводных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канализационных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сетей, обмерные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схемы,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гидрогеологическое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заключение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подземным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поверхностным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водозаборам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качества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факт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ичес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ояни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ЖКХ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Средняя стоимость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обследованию систем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одном городе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18 800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12 500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эффективности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Средние затраты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обследования 1 км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тепловых сетей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1 107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  <w:tc>
          <w:tcPr>
            <w:tcW w:w="4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 бюджетных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расходов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1 000 000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1 265 175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600 000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250 000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250 000</w:t>
            </w:r>
          </w:p>
        </w:tc>
        <w:tc>
          <w:tcPr>
            <w:tcW w:w="4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  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бюджетную программу 029 «Разработка обоснований инвестиций систем водоснабжения и водоотведения»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172"/>
        <w:gridCol w:w="713"/>
        <w:gridCol w:w="915"/>
        <w:gridCol w:w="915"/>
        <w:gridCol w:w="920"/>
        <w:gridCol w:w="958"/>
        <w:gridCol w:w="938"/>
        <w:gridCol w:w="907"/>
        <w:gridCol w:w="1322"/>
      </w:tblGrid>
      <w:tr>
        <w:trPr>
          <w:trHeight w:val="30" w:hRule="atLeast"/>
        </w:trPr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 «Разработка обоснований инвестиций»</w:t>
            </w:r>
          </w:p>
        </w:tc>
      </w:tr>
      <w:tr>
        <w:trPr>
          <w:trHeight w:val="30" w:hRule="atLeast"/>
        </w:trPr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описание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Внедрение системного подхода при строительстве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реконструкции объектов водоснабжения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водоотведения в крупных и средних  городах</w:t>
            </w:r>
          </w:p>
        </w:tc>
      </w:tr>
      <w:tr>
        <w:trPr>
          <w:trHeight w:val="30" w:hRule="atLeast"/>
        </w:trPr>
        <w:tc>
          <w:tcPr>
            <w:tcW w:w="31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 бюджетной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зависимости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содержания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осуществление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функций, полномочий и оказание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вытекающих из них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услуг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зависимости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способа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реализации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индивидуальная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Текущая/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текущая</w:t>
            </w:r>
          </w:p>
        </w:tc>
      </w:tr>
      <w:tr>
        <w:trPr>
          <w:trHeight w:val="30" w:hRule="atLeast"/>
        </w:trPr>
        <w:tc>
          <w:tcPr>
            <w:tcW w:w="31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</w:p>
        </w:tc>
        <w:tc>
          <w:tcPr>
            <w:tcW w:w="7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изм.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плановый период</w:t>
            </w:r>
          </w:p>
        </w:tc>
        <w:tc>
          <w:tcPr>
            <w:tcW w:w="9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</w:t>
            </w:r>
          </w:p>
        </w:tc>
        <w:tc>
          <w:tcPr>
            <w:tcW w:w="13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тируе-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мый год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9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  <w:tc>
          <w:tcPr>
            <w:tcW w:w="9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30" w:hRule="atLeast"/>
        </w:trPr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прямого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результата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Промежуточный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 с анализами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новых технологий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водозаборам,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водоподготовке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очистке сточных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 с учетом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исходных данных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Итоговый отчет: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гидравлические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расчеты сетей,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выбор основных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технологических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решений, расчеты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сооружений,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основные технико-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технологические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решения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Завершение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обоснования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инвестиций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положительным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заключением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экспертизы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городов, где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планируется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обоснования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инвестиций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модернизации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твердо-бытовыми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отходами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Завершение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обоснования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инвестиций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положительным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заключением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экспертизы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модернизации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твердо-бытовыми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отходами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конечного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результата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выполнение работ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общего объема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обоснования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инвестиций систем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водоснабжения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водоотведения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4,5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55,5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выполнение работ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общего объема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обоснования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инвестиций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модернизации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твердо-бытовыми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отходами в 8-и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городах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качества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эффективности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Средняя стоимость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 в одном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городе (стоимость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 по каждому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определяется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сметным расчетом)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разработке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обоснования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инвестиций систем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водоснабжения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водоотведения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5357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39 286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28 446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Средняя стоимость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 в одном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городе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обоснования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инвестиций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модернизации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твердо-бытовыми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отходами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124 996,25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 бюджетных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расходов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300 000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3 381 785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1 593 000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* - стоимость работ по каждому городу определяется в соответствии со сметой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          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бюджетную программу 034 «Выплата премий по вкладам в жилищные строительные сбережения»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099"/>
        <w:gridCol w:w="1125"/>
        <w:gridCol w:w="879"/>
        <w:gridCol w:w="880"/>
        <w:gridCol w:w="866"/>
        <w:gridCol w:w="1072"/>
        <w:gridCol w:w="1072"/>
        <w:gridCol w:w="1072"/>
        <w:gridCol w:w="1455"/>
      </w:tblGrid>
      <w:tr>
        <w:trPr>
          <w:trHeight w:val="30" w:hRule="atLeast"/>
        </w:trPr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034 «Выплата премий по вкладам в жилищные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строительные сбережения»</w:t>
            </w:r>
          </w:p>
        </w:tc>
      </w:tr>
      <w:tr>
        <w:trPr>
          <w:trHeight w:val="30" w:hRule="atLeast"/>
        </w:trPr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описание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государственной поддержки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системы жилищных строительных сбережений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Республике Казахстан в соответствии с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 от 7 декабря 2000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«О жилищных строительных сбережениях в Республике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Казахстан»</w:t>
            </w:r>
          </w:p>
        </w:tc>
      </w:tr>
      <w:tr>
        <w:trPr>
          <w:trHeight w:val="30" w:hRule="atLeast"/>
        </w:trPr>
        <w:tc>
          <w:tcPr>
            <w:tcW w:w="30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 бюджетной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зависимости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осуществление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функций, полномочий и оказание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вытекающих из них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услуг;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зависимости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способа реализации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индивидуальная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Текущая/развитие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текущая</w:t>
            </w:r>
          </w:p>
        </w:tc>
      </w:tr>
      <w:tr>
        <w:trPr>
          <w:trHeight w:val="30" w:hRule="atLeast"/>
        </w:trPr>
        <w:tc>
          <w:tcPr>
            <w:tcW w:w="30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</w:p>
        </w:tc>
        <w:tc>
          <w:tcPr>
            <w:tcW w:w="11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изм.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плановый период</w:t>
            </w:r>
          </w:p>
        </w:tc>
        <w:tc>
          <w:tcPr>
            <w:tcW w:w="10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</w:t>
            </w:r>
          </w:p>
        </w:tc>
        <w:tc>
          <w:tcPr>
            <w:tcW w:w="14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руемый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10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  <w:tc>
          <w:tcPr>
            <w:tcW w:w="10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5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30" w:hRule="atLeast"/>
        </w:trPr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прямого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результата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Среднее количество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вкладчиков,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получающих премию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государства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чело-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век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205157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266499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337216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конечного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результата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полноты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премий по вкладам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жилищные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сбережения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качества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эффективности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полноты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премий по вкладам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жилищные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сбережения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 бюджетных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расходов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2 886 971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4829111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6669106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8126435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  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бюджетную программу 009 «Целевые трансферты на развитие областным бюджетам, бюджетам городов Астаны и Алматы на развитие, обустройство и (или) приобретение инженерно-коммуникационной инфраструктуры»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193"/>
        <w:gridCol w:w="1208"/>
        <w:gridCol w:w="929"/>
        <w:gridCol w:w="930"/>
        <w:gridCol w:w="930"/>
        <w:gridCol w:w="1253"/>
        <w:gridCol w:w="1397"/>
        <w:gridCol w:w="1325"/>
        <w:gridCol w:w="1915"/>
      </w:tblGrid>
      <w:tr>
        <w:trPr>
          <w:trHeight w:val="30" w:hRule="atLeast"/>
        </w:trPr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 «Целевые трансферты на развитие областным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бюджетам, бюджетам городов Астаны и Алматы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развитие, обустройство и (или) приобретение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инженерно-коммуникационной инфраструктуры»</w:t>
            </w:r>
          </w:p>
        </w:tc>
      </w:tr>
      <w:tr>
        <w:trPr>
          <w:trHeight w:val="30" w:hRule="atLeast"/>
        </w:trPr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описание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Выделение средств из республиканского бюджета акиматам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областей, городов Астаны и Алматы на проектирование,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обустройство, реконструкцию и (или) приобретение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инженерно-коммуникационной инфраструктуры территорий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застройки индивидуальных и многоквартирных жилых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домов, включая благоустройство внутридворовых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территорий, подъезды и подходы к дому.</w:t>
            </w:r>
          </w:p>
        </w:tc>
      </w:tr>
      <w:tr>
        <w:trPr>
          <w:trHeight w:val="30" w:hRule="atLeast"/>
        </w:trPr>
        <w:tc>
          <w:tcPr>
            <w:tcW w:w="31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 бюджетной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зависимости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трансфертов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бюджетных субсидий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зависимости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способа реализации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индивидуальная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Текущая/развитие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</w:t>
            </w:r>
          </w:p>
        </w:tc>
      </w:tr>
      <w:tr>
        <w:trPr>
          <w:trHeight w:val="30" w:hRule="atLeast"/>
        </w:trPr>
        <w:tc>
          <w:tcPr>
            <w:tcW w:w="31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</w:p>
        </w:tc>
        <w:tc>
          <w:tcPr>
            <w:tcW w:w="12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изм.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плановый период</w:t>
            </w:r>
          </w:p>
        </w:tc>
        <w:tc>
          <w:tcPr>
            <w:tcW w:w="13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</w:t>
            </w:r>
          </w:p>
        </w:tc>
        <w:tc>
          <w:tcPr>
            <w:tcW w:w="19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емый год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12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  <w:tc>
          <w:tcPr>
            <w:tcW w:w="13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5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30" w:hRule="atLeast"/>
        </w:trPr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прямого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результата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коммуникационной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инфраструктуры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рамках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2011-2014 годы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км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2157,8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1550,5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1134,5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2385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сооружений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городах-спутниках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городов Астаны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и жилых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комплексах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участием дольщиков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к-во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коммуникационной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инфраструктуры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Актюбинской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км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163,2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коммуникационной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инфраструктуры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городе Алматы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решения проблем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дольщиков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км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48,3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22,3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46,59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16,4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коммуникационной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инфраструктуры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рамках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«Нұрлы көш»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км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220,8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288,6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коммуникационной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южнее ул. Сарайшык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юго-восточнее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пос. Коктал,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«Инженерные сети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ИЖС восточнее пос.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Ильинка» и «Сети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планировочного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Мынжылдык»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г. Астане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к-во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зуемых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(ло-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тов)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конечного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результата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коммуникационной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инфраструктурой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рамках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строительства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коммуникационной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инфраструктурой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Актюбинской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коммуникационной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инфраструктурой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городе Алматы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решения проблем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дольщиков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коммуникационной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инфраструктурой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рамках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«Нұрлы көш»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коммуникационной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инфраструктурой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южнее ул. Сарайшык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юго-восточнее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пос. Коктал,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восточнее пос.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Ильинка и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Мынжылдык в г.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Астане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качества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соответствии со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СНиП, СН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утвержденной ПСД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эфективности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Стоимость одного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км. сетей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млн.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 бюджетных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расходов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50 439 900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55 045 602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52 098 783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60004379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32 654 295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30 000000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  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бюджетную программу 010 «Целевые трансферты на развитие областным бюджетам, бюджетам городов Астаны и Алматы на развитие системы водоснабжения и водоотведения»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157"/>
        <w:gridCol w:w="1145"/>
        <w:gridCol w:w="915"/>
        <w:gridCol w:w="916"/>
        <w:gridCol w:w="1172"/>
        <w:gridCol w:w="905"/>
        <w:gridCol w:w="905"/>
        <w:gridCol w:w="905"/>
        <w:gridCol w:w="1880"/>
      </w:tblGrid>
      <w:tr>
        <w:trPr>
          <w:trHeight w:val="30" w:hRule="atLeast"/>
        </w:trPr>
        <w:tc>
          <w:tcPr>
            <w:tcW w:w="3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 «Целевые трансферты на развитие областным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бюджетам, бюджетам городов Астаны и Алматы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водоотведения»</w:t>
            </w:r>
          </w:p>
        </w:tc>
      </w:tr>
      <w:tr>
        <w:trPr>
          <w:trHeight w:val="30" w:hRule="atLeast"/>
        </w:trPr>
        <w:tc>
          <w:tcPr>
            <w:tcW w:w="3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описание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Выделение инвестиций областным бюджетам, бюджетам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городов Астаны и Алматы на развитие систем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водоснабжения</w:t>
            </w:r>
          </w:p>
        </w:tc>
      </w:tr>
      <w:tr>
        <w:trPr>
          <w:trHeight w:val="30" w:hRule="atLeast"/>
        </w:trPr>
        <w:tc>
          <w:tcPr>
            <w:tcW w:w="31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 бюджетной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зависимости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трансфертов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бюджетных субсидий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зависимости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способа реализации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индивидуальная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Текущая/развитие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</w:t>
            </w:r>
          </w:p>
        </w:tc>
      </w:tr>
      <w:tr>
        <w:trPr>
          <w:trHeight w:val="30" w:hRule="atLeast"/>
        </w:trPr>
        <w:tc>
          <w:tcPr>
            <w:tcW w:w="31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</w:p>
        </w:tc>
        <w:tc>
          <w:tcPr>
            <w:tcW w:w="11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изм.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плановый период</w:t>
            </w:r>
          </w:p>
        </w:tc>
        <w:tc>
          <w:tcPr>
            <w:tcW w:w="9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</w:t>
            </w:r>
          </w:p>
        </w:tc>
        <w:tc>
          <w:tcPr>
            <w:tcW w:w="18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емый год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9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  <w:tc>
          <w:tcPr>
            <w:tcW w:w="9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6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30" w:hRule="atLeast"/>
        </w:trPr>
        <w:tc>
          <w:tcPr>
            <w:tcW w:w="3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прямого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результата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водоснабжения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Сети водоснабжения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водоотведения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Очистные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канализационно-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очистные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сооружения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другие работы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водообеспечению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водоотведению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Протяженность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сетей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км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1 147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1758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886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746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Снижение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количества аварий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остановок на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км коммунальных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сетей: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водоснабжения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кол-во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0,6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водоотведения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кол-во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0,3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0,3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0,3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Ввод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эксплуатацию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водоснабжения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водоотведения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конечного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результата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Охват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централизованным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водоснабжением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городах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Доступ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централизованному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водоотведению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городах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3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качества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соответствии со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СНиП, СН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утвержденной ПСД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эффективности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Средние затраты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единицу оказанной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-по строительству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реконструкции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одного объекта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питьевого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водоснабжения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411504,3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сети водоснабжения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водоотведения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374 579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очистные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канализационно-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очистные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сооружения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другие работы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водообеспечению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водоотведению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827 040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Стоимость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монтажных работ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км сетей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водоснабжения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18000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 бюджетных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расходов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32 387 087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32 610 600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33 743 356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43 277 055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17 726 695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14 921 059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  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бюджетную программу 011 «Целевые трансферты на развитие областным бюджетам, бюджетам городов Астаны и Алматы на строительство и (или) приобретение жилья государственного коммунального жилищного фонда»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055"/>
        <w:gridCol w:w="1108"/>
        <w:gridCol w:w="871"/>
        <w:gridCol w:w="871"/>
        <w:gridCol w:w="949"/>
        <w:gridCol w:w="1327"/>
        <w:gridCol w:w="950"/>
        <w:gridCol w:w="949"/>
        <w:gridCol w:w="1820"/>
      </w:tblGrid>
      <w:tr>
        <w:trPr>
          <w:trHeight w:val="30" w:hRule="atLeast"/>
        </w:trPr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 «Целевые трансферты на развитие областным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бюджетам, бюджетам городов Астаны и Алматы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 и (или) приобретение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жилья государственного коммунального жилищного фонда»</w:t>
            </w:r>
          </w:p>
        </w:tc>
      </w:tr>
      <w:tr>
        <w:trPr>
          <w:trHeight w:val="30" w:hRule="atLeast"/>
        </w:trPr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описание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Выделение средств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акиматам областей, городов Астаны и Алматы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 и (или) приобретение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арендного жилья</w:t>
            </w:r>
          </w:p>
        </w:tc>
      </w:tr>
      <w:tr>
        <w:trPr>
          <w:trHeight w:val="30" w:hRule="atLeast"/>
        </w:trPr>
        <w:tc>
          <w:tcPr>
            <w:tcW w:w="30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 бюджетной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зависимости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трансфертов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бюджетных субсидий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зависимости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способа реализации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индивидуальная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Текущая/развитие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</w:t>
            </w:r>
          </w:p>
        </w:tc>
      </w:tr>
      <w:tr>
        <w:trPr>
          <w:trHeight w:val="30" w:hRule="atLeast"/>
        </w:trPr>
        <w:tc>
          <w:tcPr>
            <w:tcW w:w="30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</w:p>
        </w:tc>
        <w:tc>
          <w:tcPr>
            <w:tcW w:w="11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изм.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плановый период</w:t>
            </w:r>
          </w:p>
        </w:tc>
        <w:tc>
          <w:tcPr>
            <w:tcW w:w="9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</w:t>
            </w:r>
          </w:p>
        </w:tc>
        <w:tc>
          <w:tcPr>
            <w:tcW w:w="1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емый год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13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  <w:tc>
          <w:tcPr>
            <w:tcW w:w="9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30" w:hRule="atLeast"/>
        </w:trPr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прямого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результата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(или) приобретение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арендного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жилья в рамках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2011-2014 годы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кв.м.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181,1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138,6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136,0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134,8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135,3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двух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200-квартирных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жилых домов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работников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молодых семей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Жанаозен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кв.м.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19,2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17,7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квартир 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застройщиков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Астаны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кв. м.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17,3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жилья в рамках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занятости 2020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кв. м.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50,0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103,0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конечного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результата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граждан, состоящих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очереди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акиматах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к-во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тир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2530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2478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3180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1685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1690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арендным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(коммунальным)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жильем граждан,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состоящих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очереди в акиматах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получение жилья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1,7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1,8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2,2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качества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соответствии со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СНиП, СН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утвержденной ПСД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эффективности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Стоимость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1-го кв. м. жилья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70-88,9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142,5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70-88,9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70-88,9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 бюджетных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расходов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30 294 161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19 807 808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24 654 768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35 000 000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10 000 000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10 000000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  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бюджетную программу 012 «Целевые трансферты на развитие областным бюджетам, бюджетам городов Астаны и Алматы на развитие коммунального хозяйства»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</w:t>
      </w:r>
    </w:p>
    <w:bookmarkEnd w:id="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519"/>
        <w:gridCol w:w="1371"/>
        <w:gridCol w:w="1026"/>
        <w:gridCol w:w="1264"/>
        <w:gridCol w:w="1084"/>
        <w:gridCol w:w="1013"/>
        <w:gridCol w:w="1013"/>
        <w:gridCol w:w="987"/>
        <w:gridCol w:w="1803"/>
      </w:tblGrid>
      <w:tr>
        <w:trPr>
          <w:trHeight w:val="30" w:hRule="atLeast"/>
        </w:trPr>
        <w:tc>
          <w:tcPr>
            <w:tcW w:w="3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программы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 «Целевые трансферты на развитие областным бюджетам,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бюджетам городов Астаны и Алматы на 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коммунального хозяйства»</w:t>
            </w:r>
          </w:p>
        </w:tc>
      </w:tr>
      <w:tr>
        <w:trPr>
          <w:trHeight w:val="30" w:hRule="atLeast"/>
        </w:trPr>
        <w:tc>
          <w:tcPr>
            <w:tcW w:w="3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описание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Надлежащее содержание объектов и территорий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пунктов для создания комфортных и безопасных условий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проживания граждан.</w:t>
            </w:r>
          </w:p>
        </w:tc>
      </w:tr>
      <w:tr>
        <w:trPr>
          <w:trHeight w:val="30" w:hRule="atLeast"/>
        </w:trPr>
        <w:tc>
          <w:tcPr>
            <w:tcW w:w="35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 бюджетной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зависимости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трансфертов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бюджетных субсидий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зависимости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способа реализации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индивидуальная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Текущая/развитие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</w:t>
            </w:r>
          </w:p>
        </w:tc>
      </w:tr>
      <w:tr>
        <w:trPr>
          <w:trHeight w:val="30" w:hRule="atLeast"/>
        </w:trPr>
        <w:tc>
          <w:tcPr>
            <w:tcW w:w="35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бюджетной программы</w:t>
            </w:r>
          </w:p>
        </w:tc>
        <w:tc>
          <w:tcPr>
            <w:tcW w:w="13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изм.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плановый период</w:t>
            </w:r>
          </w:p>
        </w:tc>
        <w:tc>
          <w:tcPr>
            <w:tcW w:w="9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</w:t>
            </w:r>
          </w:p>
        </w:tc>
        <w:tc>
          <w:tcPr>
            <w:tcW w:w="18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руемый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10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  <w:tc>
          <w:tcPr>
            <w:tcW w:w="10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6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30" w:hRule="atLeast"/>
        </w:trPr>
        <w:tc>
          <w:tcPr>
            <w:tcW w:w="3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прямого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результата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реализуемых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инвестиционных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проектов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хозяйству, в 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числе: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теплоснабжения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электроснабжения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газоснабжения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Протяженность сетей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км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8,5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6,3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7,2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Ввод в эксплуатацию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объектов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хозяйству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конечного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результата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Доля сетей,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нуждающихся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ремонте: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теплоснабжения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км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11,7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электроснабжения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км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199,5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газоснабжения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км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27,3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качества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соответствии со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СНиП, СН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утвержденной ПСД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эффективности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Средние затраты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единицу оказанной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-по строительству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хозяйства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теплоснабжения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млн.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200 167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459 200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581 088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электроснабжения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млн.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107 760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132 216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газоснабжения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млн.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200 191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211 545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233 643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Стоимость 1 км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сетей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11 000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11 000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11 000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11 000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 бюджетных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расходов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5 377 027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10 692 465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28 965 702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12 286 169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10 153 201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2 444 195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  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подразделе</w:t>
      </w:r>
      <w:r>
        <w:rPr>
          <w:rFonts w:ascii="Times New Roman"/>
          <w:b w:val="false"/>
          <w:i w:val="false"/>
          <w:color w:val="000000"/>
          <w:sz w:val="28"/>
        </w:rPr>
        <w:t xml:space="preserve"> «7.2 Свод бюджетных расходов»: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графе «2012»: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«Всего бюджетных расходов» цифры «243 279 192» заменить цифрами «283 412 710»;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«Текущие бюджетные расходы» цифры «29 629 205» заменить цифрами «32 196 373»;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«001 - Услуги по координации деятельности в области строительства и жилищно-коммунального хозяйства» цифры «1 455 619» заменить цифрами «1 483 619»;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«003 - Совершенствование нормативно–технических документов в сфере архитектурной, градостроительной и строительной деятельности» цифры «6 010 007» заменить цифрами «7 199 205»;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«019 - Проведение оценки технического состояния инженерных сетей» цифры «250 000» заменить цифрами «600 000»;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строку «029 – Разработка обоснований инвестиций систем водоснабжения и водоотведения»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70"/>
        <w:gridCol w:w="929"/>
        <w:gridCol w:w="507"/>
        <w:gridCol w:w="583"/>
        <w:gridCol w:w="2688"/>
        <w:gridCol w:w="1364"/>
        <w:gridCol w:w="1364"/>
        <w:gridCol w:w="1339"/>
        <w:gridCol w:w="2436"/>
      </w:tblGrid>
      <w:tr>
        <w:trPr>
          <w:trHeight w:val="30" w:hRule="atLeast"/>
        </w:trPr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обоснований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инвестиций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300 000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3 381 785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1 593 000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  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графе «2012»: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«034 Выплата премий по вкладам и жилищные строительные сбережения» цифры «5 010 926» заменить цифрами «4 829 111»;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«Бюджетные программы развития» цифры «213 649 987» заменить цифрами «251 216 337»;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«009 - Целевые трансферты на развитие областным бюджетам, бюджетам городов Астаны и Алматы на развитие, обустройство и (или) приобретение инженерно-коммуникационной инфраструктуры» цифры «49 004 379» заменить цифрами «60 004 379»;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«010 - Целевые трансферты на развитие областным бюджетам, бюджетам городов Астаны и Алматы на развитие системы водоснабжения» цифры «43 184 205» заменить цифрами «43 277 055»;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«011- Целевые трансферты на развитие областным бюджетам, бюджетам городов Астаны и Алматы на строительство и (или) приобретение жилья государственного коммунального жилищного фонда» цифры «10 000 000» заменить цифрами «35 000 000»;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«012 - Целевые трансферты на развитие областным бюджетам, бюджетам городов Астаны и Алматы на развитие коммунального хозяйства» цифры «10 812 669» заменить цифрами «12 286 169».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подписания и подлежит официальному опубликованию.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К. Масимов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