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5e40" w14:textId="8a75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апреля 2011 года № 473 "Об утверждении Программы модернизации жилищно-коммунального хозяйства Республики Казахстан на 2011-2020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2012 года № 501.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2011 года № 473 «Об утверждении Программы модернизации жилищно-коммунального хозяйства Республики Казахстан на 2011-2020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жилищно-коммунального хозяйства Республики Казахстан на 2011-2020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«Задачи» слова «1. Создание оптимальной модели жилищных отношений» заменить словами «1. Обеспечение содержания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«Источники и объемы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«1 099 373» заменить цифрами «877 170»;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«533 302» заменить цифрами «304 478»;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«18 109» заменить цифрами «44 476»;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«99 556» заменить цифрами «75 810»;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«451 034» заменить цифрами «396 533»;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«237 263» заменить цифрами «172 678»;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«6 500» заменить цифрами «20 436»;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«22 372» заменить цифрами «18 520»;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оптимальной модели жилищных отношений» 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«5.1. Обеспечение содержания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реализация «пилотных» проектов с привлечением сервисных компаний по управлению, содержанию и ремонту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разработка и внедрение новых механизмов возвратного финансирования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2012-2015 годах реализация механизмов финансирования ремонтных работ общего имущества объектов кондоминиума путем использования накопительной системы граждан и предоставления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оптимальной модели жилищных отношений, при которой функции управления и содержания общего имущества объекта кондоминиума разделены между органом управления объектом кондоминиума и сервисными компаниями, а также создание механизмов финансирования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принятого 22 июля 2011 года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жилищных отношений» предусмотрено законодательное закрепление функций управления объектом кондоминиума за органами управления объектами кондоминиумов, а функций содержания - за субъектами сервисной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содержанием объекта кондоминиума следует понимать совокупность организационных и технических мероприятий, реализуемых субъектами сервисной деятельности на основании договора с органом управления объектом для эксплуатации, проведения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апробации новой схемы в отдельных городах Казахстана будут реализованы «пилотные» проекты по содержанию многоквартирного жилого фонда с привлечением на договорной основе сервисных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общего имущества объектов кондоминиума должен включать в себя элементы термомодернизации - вида строительных работ по улучшению теплотехнических характеристик ограждающих конструкций зданий за счет утепления полов, стен, кровли дома. При комплексе работ по термомодернизации здания устанавливаются автоматизированные системы регулирования теплопотребления.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проведения текущего ремонта с элементами термомодернизации достигается экономия теплопотребления до 10 процентов, в результате проведения капитального ремонта - до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2011-2012 годах текущий и капитальный ремонт общего имущества объектов кондоминиума будет производиться по двум следующим механизмам.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будут выделены местным исполнительным органам целевые трансферты, которые будут направлены на капитализацию специализированных региональных организаций - социально-предпринимательских корпораций (далее - СПК).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органом управления объектом кондоминиума, подрядчиком, СПК и собственниками помещений (квартир) заключаются договоры на проведение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субъекта сервисной деятельности осуществляется собственниками помещений (квартир) объекта кондоминиума на общем собрании.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открывает на каждый объект кондоминиума сберегательный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установленного договором, собственники помещений (квартир) производят ежемесячные взносы на сберегательный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СПК оплачивает субъекту сервисной деятельности стоимость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Накопленные средства со счета в банке второго уровня перечисляются в СПК в качестве оплаты выполненных работ, которые в дальнейшем СПК использует на ремонт других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из республиканского бюджета местным исполнительным органам будут выделены целевые трансферты, которые будут направлены на капитализацию специализированных уполномоченных организаций с участием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из республиканского бюджета МИО областей, городов Астана и Алматы будут выделены кредиты под 0,1 % годовых на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области предоставляет кредит МИО района, города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района, города областного значения создает специализированную уполномоченную организацию с участием государства или привлекает аналогичные действующие организации и предоставляет им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органом управления объектом кондоминиума, специализированной уполномоченной организацией, которая является генподрядчиком, и собственниками помещений (квартир) заключается договор на проведение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общим собранием собственники помещений (квартир) специализированная уполномоченная организация выбирает субподрядчиков для выполнения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уполномоченная организация производит различные виды ремонта общего имущества с возможностью привлечения субподрядчиков.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открывает на каждый объект кондоминиума сберегательный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установленного договором, собственники помещений (квартир) производят ежемесячные взносы на сберегательный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Накопленные средства со счета в банке второго уровня перечисляются в специализированную уполномоченную организацию в качестве оплаты выполненных работ в рассрочку.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Суммы, возвращенные жителями, специализированная уполномоченная организация использует на ремонт других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эффективности использования энергии в жилищном фонде и социальной сфере республики в 2011-2013 годы предусматривается централизованное проведение энергетического аудита многоквартирных жилых домов и объектов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Агентству по делам строительства и жилищно-коммунального хозяйства (далее – АДСиЖКХ) из республиканского бюджета выделяются трансферты. За счет этих средств АДСиЖКХ проводит энергетическое обследование зданий в различном конструктивном исполнении и различных климатических зонах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2014 года указанные трансферты будут выделяться местным исполнительным органам областей, городов Астана и Алматы, которые будут проводить энергетический аудит в тех домах, в которых будут производиться ремонтные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ремонта общего имущества объектов кондоминиума и прохождения отопительного периода местные исполнительные органы проводят повторный энергетический аудит для оценки энергоэффективности данного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политики энергосбережения одним из условий проведения ремонта общего имущества с использованием бюджетных средств будут являться улучшение его теплотехнических характеристик, установка общедомового прибора учета тепловой энергии и автоматизированной системы регулирования теплопотребления.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этих задач возможно через разработку предпроектной и проектной документации на основе следующих типовых видов ремонтных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вид «Подвал», включает в себя работы по ремонту общедомовых сетей теплоснабжения, электроснабжения, водоснабжения и водоотведения, установку общедомового прибора учета тепловой энергии и автоматизированной системы регулирования теплопотребления в зависимости от температуры наружного и внутреннего воздуха, проведение энергосберегающего освещения, ремонт стен, потолка и пола подвала.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вид «Подвал-подъезд» включает в себя все ремонтные работы первого вида и дополнительно установку энергосберегающих подъездных окон и дверей, ремонт подъезда, установку домофона, почтовых ящиков и прочего подъездного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вид «Подвал-подъезд-кровля» включает в себя все ремонтные работы первого и второго видов и дополнительно ремонт и утепление кровли энергосберегающими материалами, при этом возможно изменение конструкции кровли с плоской на скатную.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вид «Подвал-подъезд-кровля-стены» включает в себя все ремонтные работы первого, второго и третьего видов и дополнительно ремонт и утепление стен, изменение внешнего вида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энергоэффективности по решению общего собрания собственников помещений (квартир) при производстве первого, второго, третьего и четвертого видов ремонтных работ устанавливается общедомовой прибор учета тепловой энергии и автоматизированная система регулирования теплопотребления.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вид «Лифт» включает в себя работы по ремонту либо замене лифтов и лифтового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вид «Текущий ремонт» включает в себя выборочный текущий ремонт отдельных элементов и конструкций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по ремонту общего имущества объектов кондоминиума должна производиться в соответствии с государственными нормативными документами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2013 года ремонт общего имущества объектов кондоминиума будет производиться по следующему механизму.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будут выделены целевые трансферты местным исполнительным органам областей, городов Астана и Алматы, которые будут направлены на капитализацию специализированной уполномоченной организации с участием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бюджетной заявки для капитализации специализированной уполномоченной организации производится на основании финансово-экономического обоснования (ФЭО) с приложением заключения экономической экспертизы и актов технического обследования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Астана и Алматы при необходимости используют средства местного бюджета для реализации указанного механизма.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органом управления объектом кондоминиума, собственниками помещений (квартир) и специализированной уполномоченной организацией, которая является генподрядчиком, заключается договор на проведение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субподрядной организации специализированная уполномоченная организация в состав конкурсной комиссии включает представителей собственников помещений (квартир) ремонтируемых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уполномоченная организация производит различные виды ремонта общего имущества с возможностью привлечения субподрядчиков.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открывает на каждый объект кондоминиума сберегательный счет в банке второго уровня для накопления средств собственниками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средства орган управления объектом кондоминиума использует для внесения первоначального взноса и оплаты ремонтных работ, выполненных специализированной уполномоченной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установленного договором, собственники помещений (квартир) производят ежемесячные взносы на сберегательный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малообеспеченных семей (граждан) размер платежей за выполненные работы за 1 кв метр полезной площади помещения (квартиры) в месяц не должен превышать 3% от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данного размера платежей определяется срок исполнения договора собственниками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предварительного взноса, накапливаемого собственниками помещений (квартир), устанавливаются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2013 года – 3 %;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2014 года –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2015 года – не менее 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первоначальный взнос кроме денежных средств включаются затраты на регистрацию объекта кондоминиума, проведение технического аудита и разработку дефектной ведомости, разработку и проведение государственной экспертизы проектно-сметной документации (ПСД), а также иные, связанные с ремонтом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Суммы, возвращенные жителями, специализированная уполномоченная организация использует на ремонт других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 роль специализированной уполномоченной организации возьмут на себя также предпринимательские структуры, а их финансирование - специализированные финансовые институты (агентства) и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механизма его участники выполняют следующие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формируют перечень домов, подлежащих ремонту в рамках вышеуказанного механизма по заявкам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организуют проведение технического обследования общего имущества объекта кондоминиума с выдачей жилищными инспекциями соответствующих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проведение энергетического аудита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согласование ПСД;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разрабатывают ФЭО для увеличения уставного капитала специализированной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обеспечивают проведение экономической экспертизы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направляют бюджетную заявку с ФЭО и заключением экономической экспертизы в АДСиЖКХ;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обеспечивают контроль за ходом проведения ремонтных работ и мониторинг возврата средств от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организуют выплату жилищной помощи малообеспеченным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уполномоченная организация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договоров с органами управления и собственниками помещений (квартир) объектов кондоминиума на выполнение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представителями собственников помещений (квартир) проведение конкурса по выбору субподрядной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ремонтных работ и прием платежей в соответствии с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судебного взыскания задолженности с собственников помещений (квартир) – участников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открытие в банках второго уровня текущего и сберегательного счетов на объект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технический аудит общего имущества объекта кондоминиума и разработку дефектной ведомости;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ПСД и проведение ее государственной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подписание договора со специализированной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приемке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подачу исковых заявлений о взыскании задолженности с собственников помещений (квартир), отказавшихся от выполнения решения общего собрания и не участвующих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собрание собственников помещений (квартир):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выбор видов ремонтных работ, утвержденных АДСиЖКХ;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смету расходов на первоначальный взнос;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выбор представителей для участия в конкурсной комиссии по выбору субподрядной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согласование выбора субподрядной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ПСД на ремонт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сумму расходов на первоначальный взнос и ремонт общего имущества объекта кондоминиума, возлагаемую на каждую квартиру (помещение), которая определяется отношением полезной площади жилых и (или) нежилых площадей, находящейся в индивидуальной (раздельной) собственности, к сумме полезных площадей всех жилых и площадей всех нежилых помещений, находящихся в данном объекте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размер ежемесячных взносов на сберегательный счет в банке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подписание договора со специализированной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выбор представителей для участия в приемке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приемке выполненных работ принимают участие жилищные инспекции, органы управления объектом кондоминиума и представители собственников помещений (квартир) ремонтируемых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(гражданам) за счет средств местного бюджета будет оказана жилищная помощь для оплаты расходов на содержание жилого дома (жилого здания)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 постановлением Правительства Республики Казахстан от 30 декабря 2009 года №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жителей, участвующих в ремонте общего имущества объектов кондоминиума, повлечет за собой увеличение количества нуждающихся в жилищной помощи. В этой связи, местным исполнительным органам областей, городов Астана и Алматы выделяются трансферты из республиканского бюджета на оказание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вовлечения собственников квартир (помещений) в процесс термомодернизации жилищного фонда необходимо проведение мероприятий по пропаганде энергосбережения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Пропаганда энергосбережения среди населения является основой успешной реализации программы и включает в себя следующие основные мероприятия: тиражирование и распространение просветительской и специальной литературы, организацию в регионах семинаров, выставок и конференций, проведение общественных акций и рекламных компаний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должно быть сформировано хозяйское отношение к многоквартирному дому как к собственному жилью и бережливое отношение к энергии.»;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Необходимые ресурсы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затраты, связанные с реализацией Программы в 2011-2020 годах: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2597"/>
        <w:gridCol w:w="2636"/>
        <w:gridCol w:w="2081"/>
        <w:gridCol w:w="2498"/>
        <w:gridCol w:w="2260"/>
      </w:tblGrid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877 010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304 478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452 406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75 810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94 897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модернизации жилищно-коммунального хозяйства Республики Казахстан на 2011-2020 годы»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«7. План мероприятий по реализации Программы модернизации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 Республики Казахстан на</w:t>
      </w:r>
      <w:r>
        <w:br/>
      </w:r>
      <w:r>
        <w:rPr>
          <w:rFonts w:ascii="Times New Roman"/>
          <w:b/>
          <w:i w:val="false"/>
          <w:color w:val="000000"/>
        </w:rPr>
        <w:t>
2011 - 2020 годы 1 этап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647"/>
        <w:gridCol w:w="1642"/>
        <w:gridCol w:w="1839"/>
        <w:gridCol w:w="1705"/>
        <w:gridCol w:w="641"/>
        <w:gridCol w:w="593"/>
        <w:gridCol w:w="48"/>
        <w:gridCol w:w="784"/>
        <w:gridCol w:w="784"/>
        <w:gridCol w:w="641"/>
        <w:gridCol w:w="953"/>
        <w:gridCol w:w="1286"/>
        <w:gridCol w:w="776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содержания жилищного фонда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Шымкенте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ЖКХ»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-ванию)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режения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Модернизация коммунальной инфраструктуры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«КЕГОК»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2011 - 2015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184 899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в ЖКХ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ЖКХ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КазНТУ,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671"/>
        <w:gridCol w:w="1672"/>
        <w:gridCol w:w="1863"/>
        <w:gridCol w:w="1701"/>
        <w:gridCol w:w="607"/>
        <w:gridCol w:w="508"/>
        <w:gridCol w:w="1000"/>
        <w:gridCol w:w="508"/>
        <w:gridCol w:w="508"/>
        <w:gridCol w:w="971"/>
        <w:gridCol w:w="1312"/>
        <w:gridCol w:w="1038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этап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содержания жилищного фонда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774"/>
        <w:gridCol w:w="1634"/>
        <w:gridCol w:w="1834"/>
        <w:gridCol w:w="1734"/>
        <w:gridCol w:w="573"/>
        <w:gridCol w:w="734"/>
        <w:gridCol w:w="654"/>
        <w:gridCol w:w="509"/>
        <w:gridCol w:w="509"/>
        <w:gridCol w:w="934"/>
        <w:gridCol w:w="1395"/>
        <w:gridCol w:w="107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Модернизация коммунальной инфраструктуры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«КЕГОК»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267 507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