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0e550" w14:textId="df0e5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"Об утверждении отчета о формировании и использовании Национального фонда Республики Казахстан за 2011 год"</w:t>
      </w:r>
    </w:p>
    <w:p>
      <w:pPr>
        <w:spacing w:after="0"/>
        <w:ind w:left="0"/>
        <w:jc w:val="both"/>
      </w:pPr>
      <w:r>
        <w:rPr>
          <w:rFonts w:ascii="Times New Roman"/>
          <w:b w:val="false"/>
          <w:i w:val="false"/>
          <w:color w:val="000000"/>
          <w:sz w:val="28"/>
        </w:rPr>
        <w:t>Постановление Правительства Республики Казахстан от 19 апреля 2012 года № 485</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«Об утверждении отчета о формировании и использовании Национального фонда Республики Казахстан за 2011 год».</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rPr>
          <w:rFonts w:ascii="Times New Roman"/>
          <w:b/>
          <w:i w:val="false"/>
          <w:color w:val="000000"/>
        </w:rPr>
        <w:t xml:space="preserve"> Об утверждении отчета о формировании и использовании</w:t>
      </w:r>
      <w:r>
        <w:br/>
      </w:r>
      <w:r>
        <w:rPr>
          <w:rFonts w:ascii="Times New Roman"/>
          <w:b/>
          <w:i w:val="false"/>
          <w:color w:val="000000"/>
        </w:rPr>
        <w:t>
Национального фонда Республики Казахстан за 2011 год </w:t>
      </w:r>
    </w:p>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134</w:t>
      </w:r>
      <w:r>
        <w:rPr>
          <w:rFonts w:ascii="Times New Roman"/>
          <w:b w:val="false"/>
          <w:i w:val="false"/>
          <w:color w:val="000000"/>
          <w:sz w:val="28"/>
        </w:rPr>
        <w:t xml:space="preserve"> Бюджетного кодекса Республики Казахстан от 4 декабря 2008 года </w:t>
      </w:r>
      <w:r>
        <w:rPr>
          <w:rFonts w:ascii="Times New Roman"/>
          <w:b/>
          <w:i w:val="false"/>
          <w:color w:val="000000"/>
          <w:sz w:val="28"/>
        </w:rPr>
        <w:t>ПОСТАНОВЛЯЮ</w:t>
      </w:r>
      <w:r>
        <w:rPr>
          <w:rFonts w:ascii="Times New Roman"/>
          <w:b w:val="false"/>
          <w:i w:val="false"/>
          <w:color w:val="000000"/>
          <w:sz w:val="28"/>
        </w:rPr>
        <w:t>:</w:t>
      </w:r>
      <w:r>
        <w:br/>
      </w:r>
      <w:r>
        <w:rPr>
          <w:rFonts w:ascii="Times New Roman"/>
          <w:b w:val="false"/>
          <w:i w:val="false"/>
          <w:color w:val="000000"/>
          <w:sz w:val="28"/>
        </w:rPr>
        <w:t>
      1. Утвердить прилагаемый отчет о формировании и использовании Национального фонда Республики Казахстан за 2011 год.</w:t>
      </w:r>
      <w:r>
        <w:br/>
      </w:r>
      <w:r>
        <w:rPr>
          <w:rFonts w:ascii="Times New Roman"/>
          <w:b w:val="false"/>
          <w:i w:val="false"/>
          <w:color w:val="000000"/>
          <w:sz w:val="28"/>
        </w:rPr>
        <w:t>
      2. Правительству Республики Казахстан:</w:t>
      </w:r>
      <w:r>
        <w:br/>
      </w:r>
      <w:r>
        <w:rPr>
          <w:rFonts w:ascii="Times New Roman"/>
          <w:b w:val="false"/>
          <w:i w:val="false"/>
          <w:color w:val="000000"/>
          <w:sz w:val="28"/>
        </w:rPr>
        <w:t>
      1) представить в порядке информации в Парламент Республики Казахстан отчет о формировании и использовании Национального фонда Республики Казахстан за 2011 год;</w:t>
      </w:r>
      <w:r>
        <w:br/>
      </w:r>
      <w:r>
        <w:rPr>
          <w:rFonts w:ascii="Times New Roman"/>
          <w:b w:val="false"/>
          <w:i w:val="false"/>
          <w:color w:val="000000"/>
          <w:sz w:val="28"/>
        </w:rPr>
        <w:t xml:space="preserve">
      2) обеспечить опубликование информации об отчете за 2011 год о формировании и использовании Национального фонда Республики Казахстан и результатах проведения аудита в средствах массовой информации. </w:t>
      </w:r>
      <w:r>
        <w:br/>
      </w:r>
      <w:r>
        <w:rPr>
          <w:rFonts w:ascii="Times New Roman"/>
          <w:b w:val="false"/>
          <w:i w:val="false"/>
          <w:color w:val="000000"/>
          <w:sz w:val="28"/>
        </w:rPr>
        <w:t>
      3. Настоящий Указ вводится в действие со дня подписания.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Республики Казахстан</w:t>
      </w:r>
      <w:r>
        <w:br/>
      </w:r>
      <w:r>
        <w:rPr>
          <w:rFonts w:ascii="Times New Roman"/>
          <w:b w:val="false"/>
          <w:i w:val="false"/>
          <w:color w:val="000000"/>
          <w:sz w:val="28"/>
        </w:rPr>
        <w:t xml:space="preserve">
от « » 2012 года № </w:t>
      </w:r>
    </w:p>
    <w:p>
      <w:pPr>
        <w:spacing w:after="0"/>
        <w:ind w:left="0"/>
        <w:jc w:val="left"/>
      </w:pPr>
      <w:r>
        <w:rPr>
          <w:rFonts w:ascii="Times New Roman"/>
          <w:b/>
          <w:i w:val="false"/>
          <w:color w:val="000000"/>
        </w:rPr>
        <w:t xml:space="preserve"> ОТЧЕТ</w:t>
      </w:r>
      <w:r>
        <w:br/>
      </w:r>
      <w:r>
        <w:rPr>
          <w:rFonts w:ascii="Times New Roman"/>
          <w:b/>
          <w:i w:val="false"/>
          <w:color w:val="000000"/>
        </w:rPr>
        <w:t xml:space="preserve">
о формировании и использовании Национального фонда </w:t>
      </w:r>
      <w:r>
        <w:br/>
      </w:r>
      <w:r>
        <w:rPr>
          <w:rFonts w:ascii="Times New Roman"/>
          <w:b/>
          <w:i w:val="false"/>
          <w:color w:val="000000"/>
        </w:rPr>
        <w:t>
Республики Казахстан за 2011 год</w:t>
      </w:r>
    </w:p>
    <w:p>
      <w:pPr>
        <w:spacing w:after="0"/>
        <w:ind w:left="0"/>
        <w:jc w:val="both"/>
      </w:pPr>
      <w:r>
        <w:rPr>
          <w:rFonts w:ascii="Times New Roman"/>
          <w:b w:val="false"/>
          <w:i w:val="false"/>
          <w:color w:val="000000"/>
          <w:sz w:val="28"/>
        </w:rPr>
        <w:t>г. Астана, 2012 год</w:t>
      </w:r>
    </w:p>
    <w:p>
      <w:pPr>
        <w:spacing w:after="0"/>
        <w:ind w:left="0"/>
        <w:jc w:val="left"/>
      </w:pPr>
      <w:r>
        <w:rPr>
          <w:rFonts w:ascii="Times New Roman"/>
          <w:b/>
          <w:i w:val="false"/>
          <w:color w:val="000000"/>
        </w:rPr>
        <w:t xml:space="preserve"> Содержание</w:t>
      </w:r>
    </w:p>
    <w:p>
      <w:pPr>
        <w:spacing w:after="0"/>
        <w:ind w:left="0"/>
        <w:jc w:val="both"/>
      </w:pPr>
      <w:r>
        <w:rPr>
          <w:rFonts w:ascii="Times New Roman"/>
          <w:b w:val="false"/>
          <w:i w:val="false"/>
          <w:color w:val="000000"/>
          <w:sz w:val="28"/>
        </w:rPr>
        <w:t>Стр.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9613"/>
        <w:gridCol w:w="1373"/>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1.</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поступлениях и использовании</w:t>
            </w:r>
            <w:r>
              <w:br/>
            </w:r>
            <w:r>
              <w:rPr>
                <w:rFonts w:ascii="Times New Roman"/>
                <w:b w:val="false"/>
                <w:i w:val="false"/>
                <w:color w:val="000000"/>
                <w:sz w:val="20"/>
              </w:rPr>
              <w:t>
Национального фонда Республики Казахстан</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2.</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деятельности Национального Банка</w:t>
            </w:r>
            <w:r>
              <w:br/>
            </w:r>
            <w:r>
              <w:rPr>
                <w:rFonts w:ascii="Times New Roman"/>
                <w:b w:val="false"/>
                <w:i w:val="false"/>
                <w:color w:val="000000"/>
                <w:sz w:val="20"/>
              </w:rPr>
              <w:t>
Республики Казахстан по доверительному</w:t>
            </w:r>
            <w:r>
              <w:br/>
            </w:r>
            <w:r>
              <w:rPr>
                <w:rFonts w:ascii="Times New Roman"/>
                <w:b w:val="false"/>
                <w:i w:val="false"/>
                <w:color w:val="000000"/>
                <w:sz w:val="20"/>
              </w:rPr>
              <w:t>
управлению Национальным фондом Республики</w:t>
            </w:r>
            <w:r>
              <w:br/>
            </w:r>
            <w:r>
              <w:rPr>
                <w:rFonts w:ascii="Times New Roman"/>
                <w:b w:val="false"/>
                <w:i w:val="false"/>
                <w:color w:val="000000"/>
                <w:sz w:val="20"/>
              </w:rPr>
              <w:t>
Казахстан за 2011 год</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3.</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Иные данные по управлению Национальным фондом</w:t>
            </w:r>
            <w:r>
              <w:br/>
            </w:r>
            <w:r>
              <w:rPr>
                <w:rFonts w:ascii="Times New Roman"/>
                <w:b w:val="false"/>
                <w:i w:val="false"/>
                <w:color w:val="000000"/>
                <w:sz w:val="20"/>
              </w:rPr>
              <w:t>
Республики Казахстан за 2011 год</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p>
      <w:pPr>
        <w:spacing w:after="0"/>
        <w:ind w:left="0"/>
        <w:jc w:val="left"/>
      </w:pPr>
      <w:r>
        <w:rPr>
          <w:rFonts w:ascii="Times New Roman"/>
          <w:b/>
          <w:i w:val="false"/>
          <w:color w:val="000000"/>
        </w:rPr>
        <w:t xml:space="preserve"> Раздел 1. Отчет о поступлениях и использовании Национального</w:t>
      </w:r>
      <w:r>
        <w:br/>
      </w:r>
      <w:r>
        <w:rPr>
          <w:rFonts w:ascii="Times New Roman"/>
          <w:b/>
          <w:i w:val="false"/>
          <w:color w:val="000000"/>
        </w:rPr>
        <w:t>
фонда Республики Казахстан за 2011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10942"/>
        <w:gridCol w:w="2324"/>
      </w:tblGrid>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0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 использование средств</w:t>
            </w:r>
            <w:r>
              <w:br/>
            </w:r>
            <w:r>
              <w:rPr>
                <w:rFonts w:ascii="Times New Roman"/>
                <w:b w:val="false"/>
                <w:i w:val="false"/>
                <w:color w:val="000000"/>
                <w:sz w:val="20"/>
              </w:rPr>
              <w:t>
Национального фонда Республики Казахстан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(тыс.тенге)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Национального фонда Республики</w:t>
            </w:r>
            <w:r>
              <w:br/>
            </w:r>
            <w:r>
              <w:rPr>
                <w:rFonts w:ascii="Times New Roman"/>
                <w:b w:val="false"/>
                <w:i w:val="false"/>
                <w:color w:val="000000"/>
                <w:sz w:val="20"/>
              </w:rPr>
              <w:t>
Казахстан на начало отчетного периода</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5 704 444 289*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в Национальный фонд Республики</w:t>
            </w:r>
            <w:r>
              <w:br/>
            </w:r>
            <w:r>
              <w:rPr>
                <w:rFonts w:ascii="Times New Roman"/>
                <w:b w:val="false"/>
                <w:i w:val="false"/>
                <w:color w:val="000000"/>
                <w:sz w:val="20"/>
              </w:rPr>
              <w:t>
Казахстан: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3 488 043 602</w:t>
            </w:r>
          </w:p>
        </w:tc>
      </w:tr>
      <w:tr>
        <w:trPr>
          <w:trHeight w:val="60"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r>
              <w:br/>
            </w:r>
            <w:r>
              <w:rPr>
                <w:rFonts w:ascii="Times New Roman"/>
                <w:b w:val="false"/>
                <w:i w:val="false"/>
                <w:color w:val="000000"/>
                <w:sz w:val="20"/>
              </w:rPr>
              <w:t>
прямые налоги от организаций нефтяного сектора (за</w:t>
            </w:r>
            <w:r>
              <w:br/>
            </w:r>
            <w:r>
              <w:rPr>
                <w:rFonts w:ascii="Times New Roman"/>
                <w:b w:val="false"/>
                <w:i w:val="false"/>
                <w:color w:val="000000"/>
                <w:sz w:val="20"/>
              </w:rPr>
              <w:t>
исключением налогов, зачисляемых в местные бюджеты)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3 360 214 852</w:t>
            </w:r>
          </w:p>
        </w:tc>
      </w:tr>
      <w:tr>
        <w:trPr>
          <w:trHeight w:val="60" w:hRule="atLeast"/>
        </w:trPr>
        <w:tc>
          <w:tcPr>
            <w:tcW w:w="0" w:type="auto"/>
            <w:vMerge/>
            <w:tcBorders>
              <w:top w:val="nil"/>
              <w:left w:val="single" w:color="cfcfcf" w:sz="5"/>
              <w:bottom w:val="single" w:color="cfcfcf" w:sz="5"/>
              <w:right w:val="single" w:color="cfcfcf" w:sz="5"/>
            </w:tcBorders>
          </w:tcPr>
          <w:p/>
        </w:tc>
        <w:tc>
          <w:tcPr>
            <w:tcW w:w="10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r>
              <w:br/>
            </w:r>
            <w:r>
              <w:rPr>
                <w:rFonts w:ascii="Times New Roman"/>
                <w:b w:val="false"/>
                <w:i w:val="false"/>
                <w:color w:val="000000"/>
                <w:sz w:val="20"/>
              </w:rPr>
              <w:t>
корпоративный подоходный налог</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1 193 814 475</w:t>
            </w:r>
          </w:p>
        </w:tc>
      </w:tr>
      <w:tr>
        <w:trPr>
          <w:trHeight w:val="60" w:hRule="atLeast"/>
        </w:trPr>
        <w:tc>
          <w:tcPr>
            <w:tcW w:w="0" w:type="auto"/>
            <w:vMerge/>
            <w:tcBorders>
              <w:top w:val="nil"/>
              <w:left w:val="single" w:color="cfcfcf" w:sz="5"/>
              <w:bottom w:val="single" w:color="cfcfcf" w:sz="5"/>
              <w:right w:val="single" w:color="cfcfcf" w:sz="5"/>
            </w:tcBorders>
          </w:tcPr>
          <w:p/>
        </w:tc>
        <w:tc>
          <w:tcPr>
            <w:tcW w:w="10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сверхприбыль</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109 212 149</w:t>
            </w:r>
          </w:p>
        </w:tc>
      </w:tr>
      <w:tr>
        <w:trPr>
          <w:trHeight w:val="60" w:hRule="atLeast"/>
        </w:trPr>
        <w:tc>
          <w:tcPr>
            <w:tcW w:w="0" w:type="auto"/>
            <w:vMerge/>
            <w:tcBorders>
              <w:top w:val="nil"/>
              <w:left w:val="single" w:color="cfcfcf" w:sz="5"/>
              <w:bottom w:val="single" w:color="cfcfcf" w:sz="5"/>
              <w:right w:val="single" w:color="cfcfcf" w:sz="5"/>
            </w:tcBorders>
          </w:tcPr>
          <w:p/>
        </w:tc>
        <w:tc>
          <w:tcPr>
            <w:tcW w:w="10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бонусы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48 761 538</w:t>
            </w:r>
          </w:p>
        </w:tc>
      </w:tr>
      <w:tr>
        <w:trPr>
          <w:trHeight w:val="60" w:hRule="atLeast"/>
        </w:trPr>
        <w:tc>
          <w:tcPr>
            <w:tcW w:w="0" w:type="auto"/>
            <w:vMerge/>
            <w:tcBorders>
              <w:top w:val="nil"/>
              <w:left w:val="single" w:color="cfcfcf" w:sz="5"/>
              <w:bottom w:val="single" w:color="cfcfcf" w:sz="5"/>
              <w:right w:val="single" w:color="cfcfcf" w:sz="5"/>
            </w:tcBorders>
          </w:tcPr>
          <w:p/>
        </w:tc>
        <w:tc>
          <w:tcPr>
            <w:tcW w:w="10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добычу полезных ископаемых</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988 233 364</w:t>
            </w:r>
          </w:p>
        </w:tc>
      </w:tr>
      <w:tr>
        <w:trPr>
          <w:trHeight w:val="60" w:hRule="atLeast"/>
        </w:trPr>
        <w:tc>
          <w:tcPr>
            <w:tcW w:w="0" w:type="auto"/>
            <w:vMerge/>
            <w:tcBorders>
              <w:top w:val="nil"/>
              <w:left w:val="single" w:color="cfcfcf" w:sz="5"/>
              <w:bottom w:val="single" w:color="cfcfcf" w:sz="5"/>
              <w:right w:val="single" w:color="cfcfcf" w:sz="5"/>
            </w:tcBorders>
          </w:tcPr>
          <w:p/>
        </w:tc>
        <w:tc>
          <w:tcPr>
            <w:tcW w:w="10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рентный налог на экспорт</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824 417 984</w:t>
            </w:r>
          </w:p>
        </w:tc>
      </w:tr>
      <w:tr>
        <w:trPr>
          <w:trHeight w:val="60" w:hRule="atLeast"/>
        </w:trPr>
        <w:tc>
          <w:tcPr>
            <w:tcW w:w="0" w:type="auto"/>
            <w:vMerge/>
            <w:tcBorders>
              <w:top w:val="nil"/>
              <w:left w:val="single" w:color="cfcfcf" w:sz="5"/>
              <w:bottom w:val="single" w:color="cfcfcf" w:sz="5"/>
              <w:right w:val="single" w:color="cfcfcf" w:sz="5"/>
            </w:tcBorders>
          </w:tcPr>
          <w:p/>
        </w:tc>
        <w:tc>
          <w:tcPr>
            <w:tcW w:w="10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Республики Казахстан по разделу продукции по</w:t>
            </w:r>
            <w:r>
              <w:br/>
            </w:r>
            <w:r>
              <w:rPr>
                <w:rFonts w:ascii="Times New Roman"/>
                <w:b w:val="false"/>
                <w:i w:val="false"/>
                <w:color w:val="000000"/>
                <w:sz w:val="20"/>
              </w:rPr>
              <w:t>
заключенным договорам</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195 775 342</w:t>
            </w:r>
          </w:p>
        </w:tc>
      </w:tr>
      <w:tr>
        <w:trPr>
          <w:trHeight w:val="60" w:hRule="atLeast"/>
        </w:trPr>
        <w:tc>
          <w:tcPr>
            <w:tcW w:w="0" w:type="auto"/>
            <w:vMerge/>
            <w:tcBorders>
              <w:top w:val="nil"/>
              <w:left w:val="single" w:color="cfcfcf" w:sz="5"/>
              <w:bottom w:val="single" w:color="cfcfcf" w:sz="5"/>
              <w:right w:val="single" w:color="cfcfcf" w:sz="5"/>
            </w:tcBorders>
          </w:tcPr>
          <w:p/>
        </w:tc>
        <w:tc>
          <w:tcPr>
            <w:tcW w:w="10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дополнительный платеж недропользователя,</w:t>
            </w:r>
            <w:r>
              <w:br/>
            </w:r>
            <w:r>
              <w:rPr>
                <w:rFonts w:ascii="Times New Roman"/>
                <w:b w:val="false"/>
                <w:i w:val="false"/>
                <w:color w:val="000000"/>
                <w:sz w:val="20"/>
              </w:rPr>
              <w:t>
осуществляющего деятельность по контракту о разделе</w:t>
            </w:r>
            <w:r>
              <w:br/>
            </w:r>
            <w:r>
              <w:rPr>
                <w:rFonts w:ascii="Times New Roman"/>
                <w:b w:val="false"/>
                <w:i w:val="false"/>
                <w:color w:val="000000"/>
                <w:sz w:val="20"/>
              </w:rPr>
              <w:t>
продукции, от организаций нефтяного сектора</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0" w:type="auto"/>
            <w:vMerge/>
            <w:tcBorders>
              <w:top w:val="nil"/>
              <w:left w:val="single" w:color="cfcfcf" w:sz="5"/>
              <w:bottom w:val="single" w:color="cfcfcf" w:sz="5"/>
              <w:right w:val="single" w:color="cfcfcf" w:sz="5"/>
            </w:tcBorders>
          </w:tcPr>
          <w:p/>
        </w:tc>
        <w:tc>
          <w:tcPr>
            <w:tcW w:w="10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поступления от операций, осуществляемых</w:t>
            </w:r>
            <w:r>
              <w:br/>
            </w:r>
            <w:r>
              <w:rPr>
                <w:rFonts w:ascii="Times New Roman"/>
                <w:b w:val="false"/>
                <w:i w:val="false"/>
                <w:color w:val="000000"/>
                <w:sz w:val="20"/>
              </w:rPr>
              <w:t>
организациями нефтяного сектора (за исключением</w:t>
            </w:r>
            <w:r>
              <w:br/>
            </w:r>
            <w:r>
              <w:rPr>
                <w:rFonts w:ascii="Times New Roman"/>
                <w:b w:val="false"/>
                <w:i w:val="false"/>
                <w:color w:val="000000"/>
                <w:sz w:val="20"/>
              </w:rPr>
              <w:t>
поступлений, зачисляемых в местные бюджеты)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14 240 079</w:t>
            </w:r>
          </w:p>
        </w:tc>
      </w:tr>
      <w:tr>
        <w:trPr>
          <w:trHeight w:val="60" w:hRule="atLeast"/>
        </w:trPr>
        <w:tc>
          <w:tcPr>
            <w:tcW w:w="0" w:type="auto"/>
            <w:vMerge/>
            <w:tcBorders>
              <w:top w:val="nil"/>
              <w:left w:val="single" w:color="cfcfcf" w:sz="5"/>
              <w:bottom w:val="single" w:color="cfcfcf" w:sz="5"/>
              <w:right w:val="single" w:color="cfcfcf" w:sz="5"/>
            </w:tcBorders>
          </w:tcPr>
          <w:p/>
        </w:tc>
        <w:tc>
          <w:tcPr>
            <w:tcW w:w="10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r>
              <w:br/>
            </w:r>
            <w:r>
              <w:rPr>
                <w:rFonts w:ascii="Times New Roman"/>
                <w:b w:val="false"/>
                <w:i w:val="false"/>
                <w:color w:val="000000"/>
                <w:sz w:val="20"/>
              </w:rPr>
              <w:t>
административные штрафы, пени, санкции, взыскания,</w:t>
            </w:r>
            <w:r>
              <w:br/>
            </w:r>
            <w:r>
              <w:rPr>
                <w:rFonts w:ascii="Times New Roman"/>
                <w:b w:val="false"/>
                <w:i w:val="false"/>
                <w:color w:val="000000"/>
                <w:sz w:val="20"/>
              </w:rPr>
              <w:t>
налагаемые центральными государственными органами,</w:t>
            </w:r>
            <w:r>
              <w:br/>
            </w:r>
            <w:r>
              <w:rPr>
                <w:rFonts w:ascii="Times New Roman"/>
                <w:b w:val="false"/>
                <w:i w:val="false"/>
                <w:color w:val="000000"/>
                <w:sz w:val="20"/>
              </w:rPr>
              <w:t>
их территориальными подразделениями, на организации</w:t>
            </w:r>
            <w:r>
              <w:br/>
            </w:r>
            <w:r>
              <w:rPr>
                <w:rFonts w:ascii="Times New Roman"/>
                <w:b w:val="false"/>
                <w:i w:val="false"/>
                <w:color w:val="000000"/>
                <w:sz w:val="20"/>
              </w:rPr>
              <w:t>
нефтяного сектора</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1 699 410</w:t>
            </w:r>
          </w:p>
        </w:tc>
      </w:tr>
      <w:tr>
        <w:trPr>
          <w:trHeight w:val="30" w:hRule="atLeast"/>
        </w:trPr>
        <w:tc>
          <w:tcPr>
            <w:tcW w:w="0" w:type="auto"/>
            <w:vMerge/>
            <w:tcBorders>
              <w:top w:val="nil"/>
              <w:left w:val="single" w:color="cfcfcf" w:sz="5"/>
              <w:bottom w:val="single" w:color="cfcfcf" w:sz="5"/>
              <w:right w:val="single" w:color="cfcfcf" w:sz="5"/>
            </w:tcBorders>
          </w:tcPr>
          <w:p/>
        </w:tc>
        <w:tc>
          <w:tcPr>
            <w:tcW w:w="10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штрафы, пени, санкции, взыскания, налагаемые</w:t>
            </w:r>
            <w:r>
              <w:br/>
            </w:r>
            <w:r>
              <w:rPr>
                <w:rFonts w:ascii="Times New Roman"/>
                <w:b w:val="false"/>
                <w:i w:val="false"/>
                <w:color w:val="000000"/>
                <w:sz w:val="20"/>
              </w:rPr>
              <w:t>
государственными учреждениями, финансируемыми из</w:t>
            </w:r>
            <w:r>
              <w:br/>
            </w:r>
            <w:r>
              <w:rPr>
                <w:rFonts w:ascii="Times New Roman"/>
                <w:b w:val="false"/>
                <w:i w:val="false"/>
                <w:color w:val="000000"/>
                <w:sz w:val="20"/>
              </w:rPr>
              <w:t>
республиканского бюджета, на организации нефтяного</w:t>
            </w:r>
            <w:r>
              <w:br/>
            </w:r>
            <w:r>
              <w:rPr>
                <w:rFonts w:ascii="Times New Roman"/>
                <w:b w:val="false"/>
                <w:i w:val="false"/>
                <w:color w:val="000000"/>
                <w:sz w:val="20"/>
              </w:rPr>
              <w:t>
сектора</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30" w:hRule="atLeast"/>
        </w:trPr>
        <w:tc>
          <w:tcPr>
            <w:tcW w:w="0" w:type="auto"/>
            <w:vMerge/>
            <w:tcBorders>
              <w:top w:val="nil"/>
              <w:left w:val="single" w:color="cfcfcf" w:sz="5"/>
              <w:bottom w:val="single" w:color="cfcfcf" w:sz="5"/>
              <w:right w:val="single" w:color="cfcfcf" w:sz="5"/>
            </w:tcBorders>
          </w:tcPr>
          <w:p/>
        </w:tc>
        <w:tc>
          <w:tcPr>
            <w:tcW w:w="10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полученные от природопользователей по</w:t>
            </w:r>
            <w:r>
              <w:br/>
            </w:r>
            <w:r>
              <w:rPr>
                <w:rFonts w:ascii="Times New Roman"/>
                <w:b w:val="false"/>
                <w:i w:val="false"/>
                <w:color w:val="000000"/>
                <w:sz w:val="20"/>
              </w:rPr>
              <w:t>
искам о возмещении вреда организациями нефтяного</w:t>
            </w:r>
            <w:r>
              <w:br/>
            </w:r>
            <w:r>
              <w:rPr>
                <w:rFonts w:ascii="Times New Roman"/>
                <w:b w:val="false"/>
                <w:i w:val="false"/>
                <w:color w:val="000000"/>
                <w:sz w:val="20"/>
              </w:rPr>
              <w:t>
сектора</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12 540 586</w:t>
            </w:r>
          </w:p>
        </w:tc>
      </w:tr>
      <w:tr>
        <w:trPr>
          <w:trHeight w:val="30" w:hRule="atLeast"/>
        </w:trPr>
        <w:tc>
          <w:tcPr>
            <w:tcW w:w="0" w:type="auto"/>
            <w:vMerge/>
            <w:tcBorders>
              <w:top w:val="nil"/>
              <w:left w:val="single" w:color="cfcfcf" w:sz="5"/>
              <w:bottom w:val="single" w:color="cfcfcf" w:sz="5"/>
              <w:right w:val="single" w:color="cfcfcf" w:sz="5"/>
            </w:tcBorders>
          </w:tcPr>
          <w:p/>
        </w:tc>
        <w:tc>
          <w:tcPr>
            <w:tcW w:w="10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неналоговые поступления от организаций</w:t>
            </w:r>
            <w:r>
              <w:br/>
            </w:r>
            <w:r>
              <w:rPr>
                <w:rFonts w:ascii="Times New Roman"/>
                <w:b w:val="false"/>
                <w:i w:val="false"/>
                <w:color w:val="000000"/>
                <w:sz w:val="20"/>
              </w:rPr>
              <w:t>
нефтяного сектора</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0" w:hRule="atLeast"/>
        </w:trPr>
        <w:tc>
          <w:tcPr>
            <w:tcW w:w="0" w:type="auto"/>
            <w:vMerge/>
            <w:tcBorders>
              <w:top w:val="nil"/>
              <w:left w:val="single" w:color="cfcfcf" w:sz="5"/>
              <w:bottom w:val="single" w:color="cfcfcf" w:sz="5"/>
              <w:right w:val="single" w:color="cfcfcf" w:sz="5"/>
            </w:tcBorders>
          </w:tcPr>
          <w:p/>
        </w:tc>
        <w:tc>
          <w:tcPr>
            <w:tcW w:w="10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приватизации государственного</w:t>
            </w:r>
            <w:r>
              <w:br/>
            </w:r>
            <w:r>
              <w:rPr>
                <w:rFonts w:ascii="Times New Roman"/>
                <w:b w:val="false"/>
                <w:i w:val="false"/>
                <w:color w:val="000000"/>
                <w:sz w:val="20"/>
              </w:rPr>
              <w:t>
имущества, находящегося в республиканской</w:t>
            </w:r>
            <w:r>
              <w:br/>
            </w:r>
            <w:r>
              <w:rPr>
                <w:rFonts w:ascii="Times New Roman"/>
                <w:b w:val="false"/>
                <w:i w:val="false"/>
                <w:color w:val="000000"/>
                <w:sz w:val="20"/>
              </w:rPr>
              <w:t>
собственности и относящегося к горнодобывающей и</w:t>
            </w:r>
            <w:r>
              <w:br/>
            </w:r>
            <w:r>
              <w:rPr>
                <w:rFonts w:ascii="Times New Roman"/>
                <w:b w:val="false"/>
                <w:i w:val="false"/>
                <w:color w:val="000000"/>
                <w:sz w:val="20"/>
              </w:rPr>
              <w:t>
обрабатывающей отраслям</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10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земельных участков</w:t>
            </w:r>
            <w:r>
              <w:br/>
            </w:r>
            <w:r>
              <w:rPr>
                <w:rFonts w:ascii="Times New Roman"/>
                <w:b w:val="false"/>
                <w:i w:val="false"/>
                <w:color w:val="000000"/>
                <w:sz w:val="20"/>
              </w:rPr>
              <w:t>
сельскохозяйственного назначения</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786 144</w:t>
            </w:r>
          </w:p>
        </w:tc>
      </w:tr>
      <w:tr>
        <w:trPr>
          <w:trHeight w:val="30" w:hRule="atLeast"/>
        </w:trPr>
        <w:tc>
          <w:tcPr>
            <w:tcW w:w="0" w:type="auto"/>
            <w:vMerge/>
            <w:tcBorders>
              <w:top w:val="nil"/>
              <w:left w:val="single" w:color="cfcfcf" w:sz="5"/>
              <w:bottom w:val="single" w:color="cfcfcf" w:sz="5"/>
              <w:right w:val="single" w:color="cfcfcf" w:sz="5"/>
            </w:tcBorders>
          </w:tcPr>
          <w:p/>
        </w:tc>
        <w:tc>
          <w:tcPr>
            <w:tcW w:w="10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инвестиционные доходы от управления Национальным</w:t>
            </w:r>
            <w:r>
              <w:br/>
            </w:r>
            <w:r>
              <w:rPr>
                <w:rFonts w:ascii="Times New Roman"/>
                <w:b w:val="false"/>
                <w:i w:val="false"/>
                <w:color w:val="000000"/>
                <w:sz w:val="20"/>
              </w:rPr>
              <w:t>
фондом Республики Казахстан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112 802 527</w:t>
            </w:r>
          </w:p>
        </w:tc>
      </w:tr>
      <w:tr>
        <w:trPr>
          <w:trHeight w:val="60" w:hRule="atLeast"/>
        </w:trPr>
        <w:tc>
          <w:tcPr>
            <w:tcW w:w="0" w:type="auto"/>
            <w:vMerge/>
            <w:tcBorders>
              <w:top w:val="nil"/>
              <w:left w:val="single" w:color="cfcfcf" w:sz="5"/>
              <w:bottom w:val="single" w:color="cfcfcf" w:sz="5"/>
              <w:right w:val="single" w:color="cfcfcf" w:sz="5"/>
            </w:tcBorders>
          </w:tcPr>
          <w:p/>
        </w:tc>
        <w:tc>
          <w:tcPr>
            <w:tcW w:w="10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иные поступления и доходы, не запрещенные</w:t>
            </w:r>
            <w:r>
              <w:br/>
            </w:r>
            <w:r>
              <w:rPr>
                <w:rFonts w:ascii="Times New Roman"/>
                <w:b w:val="false"/>
                <w:i w:val="false"/>
                <w:color w:val="000000"/>
                <w:sz w:val="20"/>
              </w:rPr>
              <w:t>
законодательством Республики Казахстан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Национального фонда Республики</w:t>
            </w:r>
            <w:r>
              <w:br/>
            </w:r>
            <w:r>
              <w:rPr>
                <w:rFonts w:ascii="Times New Roman"/>
                <w:b w:val="false"/>
                <w:i w:val="false"/>
                <w:color w:val="000000"/>
                <w:sz w:val="20"/>
              </w:rPr>
              <w:t>
Казахстан: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1 204 132 712</w:t>
            </w:r>
          </w:p>
        </w:tc>
      </w:tr>
      <w:tr>
        <w:trPr>
          <w:trHeight w:val="645" w:hRule="atLeast"/>
        </w:trPr>
        <w:tc>
          <w:tcPr>
            <w:tcW w:w="0" w:type="auto"/>
            <w:vMerge/>
            <w:tcBorders>
              <w:top w:val="nil"/>
              <w:left w:val="single" w:color="cfcfcf" w:sz="5"/>
              <w:bottom w:val="single" w:color="cfcfcf" w:sz="5"/>
              <w:right w:val="single" w:color="cfcfcf" w:sz="5"/>
            </w:tcBorders>
          </w:tcPr>
          <w:p/>
        </w:tc>
        <w:tc>
          <w:tcPr>
            <w:tcW w:w="10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r>
              <w:br/>
            </w:r>
            <w:r>
              <w:rPr>
                <w:rFonts w:ascii="Times New Roman"/>
                <w:b w:val="false"/>
                <w:i w:val="false"/>
                <w:color w:val="000000"/>
                <w:sz w:val="20"/>
              </w:rPr>
              <w:t>
гарантированные трансферты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1 200 000 000</w:t>
            </w:r>
          </w:p>
        </w:tc>
      </w:tr>
      <w:tr>
        <w:trPr>
          <w:trHeight w:val="645" w:hRule="atLeast"/>
        </w:trPr>
        <w:tc>
          <w:tcPr>
            <w:tcW w:w="0" w:type="auto"/>
            <w:vMerge/>
            <w:tcBorders>
              <w:top w:val="nil"/>
              <w:left w:val="single" w:color="cfcfcf" w:sz="5"/>
              <w:bottom w:val="single" w:color="cfcfcf" w:sz="5"/>
              <w:right w:val="single" w:color="cfcfcf" w:sz="5"/>
            </w:tcBorders>
          </w:tcPr>
          <w:p/>
        </w:tc>
        <w:tc>
          <w:tcPr>
            <w:tcW w:w="10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0" w:type="auto"/>
            <w:vMerge/>
            <w:tcBorders>
              <w:top w:val="nil"/>
              <w:left w:val="single" w:color="cfcfcf" w:sz="5"/>
              <w:bottom w:val="single" w:color="cfcfcf" w:sz="5"/>
              <w:right w:val="single" w:color="cfcfcf" w:sz="5"/>
            </w:tcBorders>
          </w:tcPr>
          <w:p/>
        </w:tc>
        <w:tc>
          <w:tcPr>
            <w:tcW w:w="10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покрытие расходов, связанных с управлением</w:t>
            </w:r>
            <w:r>
              <w:br/>
            </w:r>
            <w:r>
              <w:rPr>
                <w:rFonts w:ascii="Times New Roman"/>
                <w:b w:val="false"/>
                <w:i w:val="false"/>
                <w:color w:val="000000"/>
                <w:sz w:val="20"/>
              </w:rPr>
              <w:t>
Национальным фондом Республики Казахстан и</w:t>
            </w:r>
            <w:r>
              <w:br/>
            </w:r>
            <w:r>
              <w:rPr>
                <w:rFonts w:ascii="Times New Roman"/>
                <w:b w:val="false"/>
                <w:i w:val="false"/>
                <w:color w:val="000000"/>
                <w:sz w:val="20"/>
              </w:rPr>
              <w:t>
проведением ежегодного внешнего аудита</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4 132 712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Национального фонда Республики Казахстан на</w:t>
            </w:r>
            <w:r>
              <w:br/>
            </w:r>
            <w:r>
              <w:rPr>
                <w:rFonts w:ascii="Times New Roman"/>
                <w:b w:val="false"/>
                <w:i w:val="false"/>
                <w:color w:val="000000"/>
                <w:sz w:val="20"/>
              </w:rPr>
              <w:t>
конец отчетного периода</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7 988 355 179**</w:t>
            </w:r>
          </w:p>
        </w:tc>
      </w:tr>
    </w:tbl>
    <w:p>
      <w:pPr>
        <w:spacing w:after="0"/>
        <w:ind w:left="0"/>
        <w:jc w:val="both"/>
      </w:pPr>
      <w:r>
        <w:rPr>
          <w:rFonts w:ascii="Times New Roman"/>
          <w:b w:val="false"/>
          <w:i w:val="false"/>
          <w:color w:val="000000"/>
          <w:sz w:val="28"/>
        </w:rPr>
        <w:t>      * сальдо на начало 2011 года показано без учета суммы начисленных и отсроченных расходов Национального фонда Республики Казахстан в размере 3 884 641 тыс. тенге, суммы 51 тыс. тенге - разницы и округления в финансовой отчетности за прошлые годы, составленной внешним аудитором ТОО «Эрнст энд Янг», и суммы 602 031 752 тыс. тенге, являющейся суммой корректировки;</w:t>
      </w:r>
      <w:r>
        <w:br/>
      </w:r>
      <w:r>
        <w:rPr>
          <w:rFonts w:ascii="Times New Roman"/>
          <w:b w:val="false"/>
          <w:i w:val="false"/>
          <w:color w:val="000000"/>
          <w:sz w:val="28"/>
        </w:rPr>
        <w:t>
      ** сальдо на конец 2011 года показано без учета суммы начисленных и отсроченных расходов Национального фонда Республики Казахстан в размере 2 698 444 тыс. тенге и суммы 51 тыс. тенге - разницы и округления в финансовой отчетности за прошлые годы, составленной внешним аудитором ТОО «Эрнст энд Янг».</w:t>
      </w:r>
      <w:r>
        <w:br/>
      </w:r>
      <w:r>
        <w:rPr>
          <w:rFonts w:ascii="Times New Roman"/>
          <w:b w:val="false"/>
          <w:i w:val="false"/>
          <w:color w:val="000000"/>
          <w:sz w:val="28"/>
        </w:rPr>
        <w:t>
      На 1 января 2011 года средства Национального фонда Республики Казахстан составляли 5 704 444 289 тыс. тенге (5 098 527 845 тыс. тенге – методом начисления согласно аудированной финансовой отчетности), на 31 декабря 2011 года составляли 7 988 355 179 тыс. тенге (7 383 624 933тыс. тенге – методом начисления согласно аудированной финансовой отчетности).</w:t>
      </w:r>
      <w:r>
        <w:br/>
      </w:r>
      <w:r>
        <w:rPr>
          <w:rFonts w:ascii="Times New Roman"/>
          <w:b w:val="false"/>
          <w:i w:val="false"/>
          <w:color w:val="000000"/>
          <w:sz w:val="28"/>
        </w:rPr>
        <w:t>
      За 2011 год в Национальный фонд Республики Казахстан поступило 3 488 043 602 тыс. тенге, из которых 1 603 161 781 тыс. тенге (эквивалент 10 931 792 тыс. долларов США) являются поступлениями в иностранной валюте, зачисленные на соответствующий счет Национального фонда Республики Казахстан в тенге путем проведения операции последовательной конвертации/реконвертации день в день. Из них за счет поступлений прямых налогов от организаций нефтяного сектора (за исключением налогов, зачисляемых в местные бюджеты) – 3 360 214 852 тыс. тенге, других поступлений от операций, осуществляемых организациями нефтяного сектора (за исключением поступлений, зачисляемых в местные бюджеты) – 14 240 079 тыс. тенге, поступлений от продажи земельных участков сельскохозяйственного назначения – 786 144 тыс. тенге, поступлений инвестиционных доходов от управления Национальным фондом Республики Казахстан – 112 802 527 тыс. тенге.</w:t>
      </w:r>
    </w:p>
    <w:p>
      <w:pPr>
        <w:spacing w:after="0"/>
        <w:ind w:left="0"/>
        <w:jc w:val="left"/>
      </w:pPr>
      <w:r>
        <w:rPr>
          <w:rFonts w:ascii="Times New Roman"/>
          <w:b/>
          <w:i w:val="false"/>
          <w:color w:val="000000"/>
        </w:rPr>
        <w:t xml:space="preserve"> Структура поступлений от организаций нефтяного сектора</w:t>
      </w:r>
      <w:r>
        <w:br/>
      </w:r>
      <w:r>
        <w:rPr>
          <w:rFonts w:ascii="Times New Roman"/>
          <w:b/>
          <w:i w:val="false"/>
          <w:color w:val="000000"/>
        </w:rPr>
        <w:t>
в Национальный фонд Республики Казахстан в 2011 году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0"/>
        <w:gridCol w:w="2326"/>
        <w:gridCol w:w="2534"/>
      </w:tblGrid>
      <w:tr>
        <w:trPr>
          <w:trHeight w:val="30" w:hRule="atLeast"/>
        </w:trPr>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налоговых платежей</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w:t>
            </w:r>
            <w:r>
              <w:br/>
            </w:r>
            <w:r>
              <w:rPr>
                <w:rFonts w:ascii="Times New Roman"/>
                <w:b w:val="false"/>
                <w:i w:val="false"/>
                <w:color w:val="000000"/>
                <w:sz w:val="20"/>
              </w:rPr>
              <w:t>
тенге)</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 общем</w:t>
            </w:r>
            <w:r>
              <w:br/>
            </w:r>
            <w:r>
              <w:rPr>
                <w:rFonts w:ascii="Times New Roman"/>
                <w:b w:val="false"/>
                <w:i w:val="false"/>
                <w:color w:val="000000"/>
                <w:sz w:val="20"/>
              </w:rPr>
              <w:t>
объеме (%)</w:t>
            </w:r>
          </w:p>
        </w:tc>
      </w:tr>
      <w:tr>
        <w:trPr>
          <w:trHeight w:val="30" w:hRule="atLeast"/>
        </w:trPr>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Корпоративный подоходный налог, в том числе:</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1 193 814 475</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35,38</w:t>
            </w:r>
          </w:p>
        </w:tc>
      </w:tr>
      <w:tr>
        <w:trPr>
          <w:trHeight w:val="30" w:hRule="atLeast"/>
        </w:trPr>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КПН 101105*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930 040 388</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27,56</w:t>
            </w:r>
          </w:p>
        </w:tc>
      </w:tr>
      <w:tr>
        <w:trPr>
          <w:trHeight w:val="30" w:hRule="atLeast"/>
        </w:trPr>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КПН 101106*</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45 482 671</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 w:hRule="atLeast"/>
        </w:trPr>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КПН 101107*</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218 291 416</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w:t>
            </w:r>
          </w:p>
        </w:tc>
      </w:tr>
      <w:tr>
        <w:trPr>
          <w:trHeight w:val="150" w:hRule="atLeast"/>
        </w:trPr>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сверхприбыль</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109 212 149</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30" w:hRule="atLeast"/>
        </w:trPr>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Бонусы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48 761 538</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30" w:hRule="atLeast"/>
        </w:trPr>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добычу полезных ископаемых</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988 233 364</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29,29</w:t>
            </w:r>
          </w:p>
        </w:tc>
      </w:tr>
      <w:tr>
        <w:trPr>
          <w:trHeight w:val="30" w:hRule="atLeast"/>
        </w:trPr>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Рентный налог на экспорт</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824 417 984</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w:t>
            </w:r>
          </w:p>
        </w:tc>
      </w:tr>
      <w:tr>
        <w:trPr>
          <w:trHeight w:val="30" w:hRule="atLeast"/>
        </w:trPr>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Республики Казахстан по разделу</w:t>
            </w:r>
            <w:r>
              <w:br/>
            </w:r>
            <w:r>
              <w:rPr>
                <w:rFonts w:ascii="Times New Roman"/>
                <w:b w:val="false"/>
                <w:i w:val="false"/>
                <w:color w:val="000000"/>
                <w:sz w:val="20"/>
              </w:rPr>
              <w:t>
продукции от организаций сырьевого сектора</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195 775 342</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30" w:hRule="atLeast"/>
        </w:trPr>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Административные штрафы, пени, санкции,</w:t>
            </w:r>
            <w:r>
              <w:br/>
            </w:r>
            <w:r>
              <w:rPr>
                <w:rFonts w:ascii="Times New Roman"/>
                <w:b w:val="false"/>
                <w:i w:val="false"/>
                <w:color w:val="000000"/>
                <w:sz w:val="20"/>
              </w:rPr>
              <w:t>
взыскания, налагаемые центральными</w:t>
            </w:r>
            <w:r>
              <w:br/>
            </w:r>
            <w:r>
              <w:rPr>
                <w:rFonts w:ascii="Times New Roman"/>
                <w:b w:val="false"/>
                <w:i w:val="false"/>
                <w:color w:val="000000"/>
                <w:sz w:val="20"/>
              </w:rPr>
              <w:t>
государственными органами, их</w:t>
            </w:r>
            <w:r>
              <w:br/>
            </w:r>
            <w:r>
              <w:rPr>
                <w:rFonts w:ascii="Times New Roman"/>
                <w:b w:val="false"/>
                <w:i w:val="false"/>
                <w:color w:val="000000"/>
                <w:sz w:val="20"/>
              </w:rPr>
              <w:t>
территориальными подразделениями, на</w:t>
            </w:r>
            <w:r>
              <w:br/>
            </w:r>
            <w:r>
              <w:rPr>
                <w:rFonts w:ascii="Times New Roman"/>
                <w:b w:val="false"/>
                <w:i w:val="false"/>
                <w:color w:val="000000"/>
                <w:sz w:val="20"/>
              </w:rPr>
              <w:t>
организации нефтяного сектора</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1 699 410</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r>
      <w:tr>
        <w:trPr>
          <w:trHeight w:val="1305" w:hRule="atLeast"/>
        </w:trPr>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штрафы, пени, санкции, взыскания,</w:t>
            </w:r>
            <w:r>
              <w:br/>
            </w:r>
            <w:r>
              <w:rPr>
                <w:rFonts w:ascii="Times New Roman"/>
                <w:b w:val="false"/>
                <w:i w:val="false"/>
                <w:color w:val="000000"/>
                <w:sz w:val="20"/>
              </w:rPr>
              <w:t>
налагаемые государственными учреждениями,</w:t>
            </w:r>
            <w:r>
              <w:br/>
            </w:r>
            <w:r>
              <w:rPr>
                <w:rFonts w:ascii="Times New Roman"/>
                <w:b w:val="false"/>
                <w:i w:val="false"/>
                <w:color w:val="000000"/>
                <w:sz w:val="20"/>
              </w:rPr>
              <w:t>
финансируемыми из республиканского бюджета,</w:t>
            </w:r>
            <w:r>
              <w:br/>
            </w:r>
            <w:r>
              <w:rPr>
                <w:rFonts w:ascii="Times New Roman"/>
                <w:b w:val="false"/>
                <w:i w:val="false"/>
                <w:color w:val="000000"/>
                <w:sz w:val="20"/>
              </w:rPr>
              <w:t>
на организации нефтяного сектора</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0" w:hRule="atLeast"/>
        </w:trPr>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полученные от природопользователей</w:t>
            </w:r>
            <w:r>
              <w:br/>
            </w:r>
            <w:r>
              <w:rPr>
                <w:rFonts w:ascii="Times New Roman"/>
                <w:b w:val="false"/>
                <w:i w:val="false"/>
                <w:color w:val="000000"/>
                <w:sz w:val="20"/>
              </w:rPr>
              <w:t>
по искам о возмещении вреда организациями</w:t>
            </w:r>
            <w:r>
              <w:br/>
            </w:r>
            <w:r>
              <w:rPr>
                <w:rFonts w:ascii="Times New Roman"/>
                <w:b w:val="false"/>
                <w:i w:val="false"/>
                <w:color w:val="000000"/>
                <w:sz w:val="20"/>
              </w:rPr>
              <w:t>
нефтяного сектора</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12 540 586</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r>
      <w:tr>
        <w:trPr>
          <w:trHeight w:val="30" w:hRule="atLeast"/>
        </w:trPr>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неналоговые поступления от</w:t>
            </w:r>
            <w:r>
              <w:br/>
            </w:r>
            <w:r>
              <w:rPr>
                <w:rFonts w:ascii="Times New Roman"/>
                <w:b w:val="false"/>
                <w:i w:val="false"/>
                <w:color w:val="000000"/>
                <w:sz w:val="20"/>
              </w:rPr>
              <w:t>
организаций нефтяного сектора</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0" w:hRule="atLeast"/>
        </w:trPr>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3 374 454 931</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bl>
    <w:p>
      <w:pPr>
        <w:spacing w:after="0"/>
        <w:ind w:left="0"/>
        <w:jc w:val="both"/>
      </w:pPr>
      <w:r>
        <w:rPr>
          <w:rFonts w:ascii="Times New Roman"/>
          <w:b w:val="false"/>
          <w:i w:val="false"/>
          <w:color w:val="000000"/>
          <w:sz w:val="28"/>
        </w:rPr>
        <w:t>      </w:t>
      </w:r>
      <w:r>
        <w:rPr>
          <w:rFonts w:ascii="Times New Roman"/>
          <w:b/>
          <w:i w:val="false"/>
          <w:color w:val="000000"/>
          <w:sz w:val="28"/>
        </w:rPr>
        <w:t>Примечание:</w:t>
      </w:r>
      <w:r>
        <w:br/>
      </w:r>
      <w:r>
        <w:rPr>
          <w:rFonts w:ascii="Times New Roman"/>
          <w:b w:val="false"/>
          <w:i w:val="false"/>
          <w:color w:val="000000"/>
          <w:sz w:val="28"/>
        </w:rPr>
        <w:t>
      * КПН 101105 - корпоративный подоходный налог с юридических лиц – организаций нефтяного сектора;</w:t>
      </w:r>
      <w:r>
        <w:br/>
      </w:r>
      <w:r>
        <w:rPr>
          <w:rFonts w:ascii="Times New Roman"/>
          <w:b w:val="false"/>
          <w:i w:val="false"/>
          <w:color w:val="000000"/>
          <w:sz w:val="28"/>
        </w:rPr>
        <w:t>
      * КПН 101106 - корпоративный подоходный налог с юридических лиц – резидентов, удерживаемый у источника выплаты организациями нефтяного сектора;</w:t>
      </w:r>
      <w:r>
        <w:br/>
      </w:r>
      <w:r>
        <w:rPr>
          <w:rFonts w:ascii="Times New Roman"/>
          <w:b w:val="false"/>
          <w:i w:val="false"/>
          <w:color w:val="000000"/>
          <w:sz w:val="28"/>
        </w:rPr>
        <w:t>
      * КПН 101107 - корпоративный подоходный налог с юридических лиц–нерезидентов, удерживаемый у источника выплаты организациями нефтяного сектора.</w:t>
      </w:r>
      <w:r>
        <w:br/>
      </w:r>
      <w:r>
        <w:rPr>
          <w:rFonts w:ascii="Times New Roman"/>
          <w:b w:val="false"/>
          <w:i w:val="false"/>
          <w:color w:val="000000"/>
          <w:sz w:val="28"/>
        </w:rPr>
        <w:t>
      В поступлениях в Национальный фонд Республики Казахстан от организаций нефтяного сектора основную часть (35,38 %) занимает корпоративный подоходный налог с юридических лиц, затем налог на добычу полезных ископаемых, доля которых составляет 29,29 % в общей сумме поступлений. Рентный налог на экспорт составляет 24,43 % общей суммы поступлений, доля Республики Казахстан по разделу продукции составила в общей сумме поступлений 5,80 %, налог на сверхприбыль составляет 3,24 % от общей суммы поступлений и бонусы в общей сумме поступлений составляют 1,44 %.</w:t>
      </w:r>
      <w:r>
        <w:br/>
      </w:r>
      <w:r>
        <w:rPr>
          <w:rFonts w:ascii="Times New Roman"/>
          <w:b w:val="false"/>
          <w:i w:val="false"/>
          <w:color w:val="000000"/>
          <w:sz w:val="28"/>
        </w:rPr>
        <w:t>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от 30 ноября 2010 года «О гарантированном трансферте из Национального фонда Республики Казахстан на 2011 – 2013 годы» за 2011 год из Национального фонда Республики Казахстан в республиканский бюджет было перечислено 1 200 000 000 тыс. тенге в виде гарантированного трансферта на финансирование расходов текущих бюджетных программ и бюджетных программ развития при плане 1 200 000 000 тыс. тенге, что составляет 100 % от годового плана.</w:t>
      </w:r>
    </w:p>
    <w:p>
      <w:pPr>
        <w:spacing w:after="0"/>
        <w:ind w:left="0"/>
        <w:jc w:val="left"/>
      </w:pPr>
      <w:r>
        <w:rPr>
          <w:rFonts w:ascii="Times New Roman"/>
          <w:b/>
          <w:i w:val="false"/>
          <w:color w:val="000000"/>
        </w:rPr>
        <w:t xml:space="preserve"> Раздел 2. Отчет о деятельности Национального Банка Республики</w:t>
      </w:r>
      <w:r>
        <w:br/>
      </w:r>
      <w:r>
        <w:rPr>
          <w:rFonts w:ascii="Times New Roman"/>
          <w:b/>
          <w:i w:val="false"/>
          <w:color w:val="000000"/>
        </w:rPr>
        <w:t>
Казахстан по доверительному управлению Национальным фондом</w:t>
      </w:r>
      <w:r>
        <w:br/>
      </w:r>
      <w:r>
        <w:rPr>
          <w:rFonts w:ascii="Times New Roman"/>
          <w:b/>
          <w:i w:val="false"/>
          <w:color w:val="000000"/>
        </w:rPr>
        <w:t>
Республики Казахстан за 2011 год</w:t>
      </w:r>
    </w:p>
    <w:p>
      <w:pPr>
        <w:spacing w:after="0"/>
        <w:ind w:left="0"/>
        <w:jc w:val="both"/>
      </w:pPr>
      <w:r>
        <w:rPr>
          <w:rFonts w:ascii="Times New Roman"/>
          <w:b w:val="false"/>
          <w:i w:val="false"/>
          <w:color w:val="000000"/>
          <w:sz w:val="28"/>
        </w:rPr>
        <w:t>      По результатам аудита Национального фонда Республики Казахстан, проведенного товариществом с ограниченной ответственностью «Делойт», финансовая отчетность признана достоверной и отражает финансовое положение Национального фонда Республики Казахстан как соответствующее международным стандартам финансовой отчетности.</w:t>
      </w:r>
      <w:r>
        <w:br/>
      </w:r>
      <w:r>
        <w:rPr>
          <w:rFonts w:ascii="Times New Roman"/>
          <w:b w:val="false"/>
          <w:i w:val="false"/>
          <w:color w:val="000000"/>
          <w:sz w:val="28"/>
        </w:rPr>
        <w:t>
      На 31 декабря 2011 года общая сумма кредиторской задолженности и начисленных неоплаченных расходов Национального фонда Республики Казахстан составила 4 285 535 тыс. тенге, из которых:</w:t>
      </w:r>
      <w:r>
        <w:br/>
      </w:r>
      <w:r>
        <w:rPr>
          <w:rFonts w:ascii="Times New Roman"/>
          <w:b w:val="false"/>
          <w:i w:val="false"/>
          <w:color w:val="000000"/>
          <w:sz w:val="28"/>
        </w:rPr>
        <w:t>
      кредиторская задолженность в иностранной валюте по инвестиционным операциям – 1 587 091 тыс. тенге;</w:t>
      </w:r>
      <w:r>
        <w:br/>
      </w:r>
      <w:r>
        <w:rPr>
          <w:rFonts w:ascii="Times New Roman"/>
          <w:b w:val="false"/>
          <w:i w:val="false"/>
          <w:color w:val="000000"/>
          <w:sz w:val="28"/>
        </w:rPr>
        <w:t>
      кредиторская задолженность в тенге за оказанные Национальному фонду Республики Казахстан услуги– 2 698 444 тыс. тенге, из них:</w:t>
      </w:r>
      <w:r>
        <w:br/>
      </w:r>
      <w:r>
        <w:rPr>
          <w:rFonts w:ascii="Times New Roman"/>
          <w:b w:val="false"/>
          <w:i w:val="false"/>
          <w:color w:val="000000"/>
          <w:sz w:val="28"/>
        </w:rPr>
        <w:t>
      комиссии за управление активами – 2 538 566 тыс. тенге, в том числе:</w:t>
      </w:r>
      <w:r>
        <w:br/>
      </w:r>
      <w:r>
        <w:rPr>
          <w:rFonts w:ascii="Times New Roman"/>
          <w:b w:val="false"/>
          <w:i w:val="false"/>
          <w:color w:val="000000"/>
          <w:sz w:val="28"/>
        </w:rPr>
        <w:t>
      - 2 219 980 тыс. тенге – комиссия за услуги внешних управляющих;</w:t>
      </w:r>
      <w:r>
        <w:br/>
      </w:r>
      <w:r>
        <w:rPr>
          <w:rFonts w:ascii="Times New Roman"/>
          <w:b w:val="false"/>
          <w:i w:val="false"/>
          <w:color w:val="000000"/>
          <w:sz w:val="28"/>
        </w:rPr>
        <w:t xml:space="preserve">
      - 318 586 тыс. тенге – комиссионное вознаграждение Национального Банка Республики Казахстан; </w:t>
      </w:r>
      <w:r>
        <w:br/>
      </w:r>
      <w:r>
        <w:rPr>
          <w:rFonts w:ascii="Times New Roman"/>
          <w:b w:val="false"/>
          <w:i w:val="false"/>
          <w:color w:val="000000"/>
          <w:sz w:val="28"/>
        </w:rPr>
        <w:t>
      прочие начисленные расходы – 159 878 тыс. тенге, в том числе:</w:t>
      </w:r>
      <w:r>
        <w:br/>
      </w:r>
      <w:r>
        <w:rPr>
          <w:rFonts w:ascii="Times New Roman"/>
          <w:b w:val="false"/>
          <w:i w:val="false"/>
          <w:color w:val="000000"/>
          <w:sz w:val="28"/>
        </w:rPr>
        <w:t>
      - 109 084 – за услуги глобального кастодиана Национального фонда Республики Казахстан BNY Mellon;</w:t>
      </w:r>
      <w:r>
        <w:br/>
      </w:r>
      <w:r>
        <w:rPr>
          <w:rFonts w:ascii="Times New Roman"/>
          <w:b w:val="false"/>
          <w:i w:val="false"/>
          <w:color w:val="000000"/>
          <w:sz w:val="28"/>
        </w:rPr>
        <w:t>
      - 40 261 тыс. тенге – за услуги кастодиана Национального фонда Республики Казахстан BNP Paribas;</w:t>
      </w:r>
      <w:r>
        <w:br/>
      </w:r>
      <w:r>
        <w:rPr>
          <w:rFonts w:ascii="Times New Roman"/>
          <w:b w:val="false"/>
          <w:i w:val="false"/>
          <w:color w:val="000000"/>
          <w:sz w:val="28"/>
        </w:rPr>
        <w:t>
      - 7 568 тыс. тенге – за услуги по проведению внешнего аудита Национального фонда Республики Казахстан;</w:t>
      </w:r>
      <w:r>
        <w:br/>
      </w:r>
      <w:r>
        <w:rPr>
          <w:rFonts w:ascii="Times New Roman"/>
          <w:b w:val="false"/>
          <w:i w:val="false"/>
          <w:color w:val="000000"/>
          <w:sz w:val="28"/>
        </w:rPr>
        <w:t>
      - 2 965 тыс. тенге – за информационные услуги компании «Standard&amp;Poor’s».</w:t>
      </w:r>
    </w:p>
    <w:p>
      <w:pPr>
        <w:spacing w:after="0"/>
        <w:ind w:left="0"/>
        <w:jc w:val="both"/>
      </w:pPr>
      <w:r>
        <w:rPr>
          <w:rFonts w:ascii="Times New Roman"/>
          <w:b w:val="false"/>
          <w:i w:val="false"/>
          <w:color w:val="000000"/>
          <w:sz w:val="28"/>
        </w:rPr>
        <w:t>Форма 1</w:t>
      </w:r>
    </w:p>
    <w:p>
      <w:pPr>
        <w:spacing w:after="0"/>
        <w:ind w:left="0"/>
        <w:jc w:val="left"/>
      </w:pPr>
      <w:r>
        <w:rPr>
          <w:rFonts w:ascii="Times New Roman"/>
          <w:b/>
          <w:i w:val="false"/>
          <w:color w:val="000000"/>
        </w:rPr>
        <w:t xml:space="preserve"> Бухгалтерский баланс Национального Банка Республики Казахстан</w:t>
      </w:r>
      <w:r>
        <w:br/>
      </w:r>
      <w:r>
        <w:rPr>
          <w:rFonts w:ascii="Times New Roman"/>
          <w:b/>
          <w:i w:val="false"/>
          <w:color w:val="000000"/>
        </w:rPr>
        <w:t>
по доверительному управлению активами Национального фонда</w:t>
      </w:r>
      <w:r>
        <w:br/>
      </w:r>
      <w:r>
        <w:rPr>
          <w:rFonts w:ascii="Times New Roman"/>
          <w:b/>
          <w:i w:val="false"/>
          <w:color w:val="000000"/>
        </w:rPr>
        <w:t>
Республики Казахстан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3"/>
        <w:gridCol w:w="2653"/>
        <w:gridCol w:w="2273"/>
      </w:tblGrid>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статьи</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2011 год</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2010 год</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средства и их эквиваленты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618 528 791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176 444 135</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инструменты, учитываемые по</w:t>
            </w:r>
            <w:r>
              <w:br/>
            </w:r>
            <w:r>
              <w:rPr>
                <w:rFonts w:ascii="Times New Roman"/>
                <w:b w:val="false"/>
                <w:i w:val="false"/>
                <w:color w:val="000000"/>
                <w:sz w:val="20"/>
              </w:rPr>
              <w:t>
справедливой стоимости через прибыль или</w:t>
            </w:r>
            <w:r>
              <w:br/>
            </w:r>
            <w:r>
              <w:rPr>
                <w:rFonts w:ascii="Times New Roman"/>
                <w:b w:val="false"/>
                <w:i w:val="false"/>
                <w:color w:val="000000"/>
                <w:sz w:val="20"/>
              </w:rPr>
              <w:t>
убыток, за исключением производных</w:t>
            </w:r>
            <w:r>
              <w:br/>
            </w:r>
            <w:r>
              <w:rPr>
                <w:rFonts w:ascii="Times New Roman"/>
                <w:b w:val="false"/>
                <w:i w:val="false"/>
                <w:color w:val="000000"/>
                <w:sz w:val="20"/>
              </w:rPr>
              <w:t>
финансовых инструментов</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находящиеся в собственности Фонда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6 338 095 630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4 518 506 786</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обремененные залогом по сделкам РЕПО</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62 260 905</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Инвестиции, удерживаемые до срока погашения</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428 926 918</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402 785 683</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Производные финансовые инструменты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4 663 906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4 230 221</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Дебиторская задолженность</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2 245 817</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5 333 333</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активы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7 392 461 062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5 169 561 063</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и чистые активы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Производные финансовые инструменты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4 550 594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3 032 339</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Кредиторская задолженность по сделкам РЕПО</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60 950 849</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Кредиторская задолженность и начисленные</w:t>
            </w:r>
            <w:r>
              <w:br/>
            </w:r>
            <w:r>
              <w:rPr>
                <w:rFonts w:ascii="Times New Roman"/>
                <w:b w:val="false"/>
                <w:i w:val="false"/>
                <w:color w:val="000000"/>
                <w:sz w:val="20"/>
              </w:rPr>
              <w:t>
расходы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4 285 535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7 050 030</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обязательства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8 836 129</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71 033 218</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Чистые активы, составляющие счет</w:t>
            </w:r>
            <w:r>
              <w:br/>
            </w:r>
            <w:r>
              <w:rPr>
                <w:rFonts w:ascii="Times New Roman"/>
                <w:b w:val="false"/>
                <w:i w:val="false"/>
                <w:color w:val="000000"/>
                <w:sz w:val="20"/>
              </w:rPr>
              <w:t>
Правительства Республики Казахстан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7 383 624 933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5 098 527 845</w:t>
            </w:r>
          </w:p>
        </w:tc>
      </w:tr>
    </w:tbl>
    <w:p>
      <w:pPr>
        <w:spacing w:after="0"/>
        <w:ind w:left="0"/>
        <w:jc w:val="both"/>
      </w:pPr>
      <w:r>
        <w:rPr>
          <w:rFonts w:ascii="Times New Roman"/>
          <w:b w:val="false"/>
          <w:i w:val="false"/>
          <w:color w:val="000000"/>
          <w:sz w:val="28"/>
        </w:rPr>
        <w:t>      На 31 декабря 2011 года общая сумма дебиторской задолженности Национального фонда Республики Казахстан, представляющая собой дебиторскую задолженность в иностранной валюте по инвестиционным операциям, составила 2 245 817 тыс. тенге.</w:t>
      </w:r>
    </w:p>
    <w:p>
      <w:pPr>
        <w:spacing w:after="0"/>
        <w:ind w:left="0"/>
        <w:jc w:val="both"/>
      </w:pPr>
      <w:r>
        <w:rPr>
          <w:rFonts w:ascii="Times New Roman"/>
          <w:b w:val="false"/>
          <w:i w:val="false"/>
          <w:color w:val="000000"/>
          <w:sz w:val="28"/>
        </w:rPr>
        <w:t>Форма 2</w:t>
      </w:r>
    </w:p>
    <w:p>
      <w:pPr>
        <w:spacing w:after="0"/>
        <w:ind w:left="0"/>
        <w:jc w:val="left"/>
      </w:pPr>
      <w:r>
        <w:rPr>
          <w:rFonts w:ascii="Times New Roman"/>
          <w:b/>
          <w:i w:val="false"/>
          <w:color w:val="000000"/>
        </w:rPr>
        <w:t xml:space="preserve"> Отчет о прибылях и убытках Национального Банка Республики</w:t>
      </w:r>
      <w:r>
        <w:br/>
      </w:r>
      <w:r>
        <w:rPr>
          <w:rFonts w:ascii="Times New Roman"/>
          <w:b/>
          <w:i w:val="false"/>
          <w:color w:val="000000"/>
        </w:rPr>
        <w:t>
Казахстан по доверительному управлению активами Национального</w:t>
      </w:r>
      <w:r>
        <w:br/>
      </w:r>
      <w:r>
        <w:rPr>
          <w:rFonts w:ascii="Times New Roman"/>
          <w:b/>
          <w:i w:val="false"/>
          <w:color w:val="000000"/>
        </w:rPr>
        <w:t>
фонда Республики Казахстан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6"/>
        <w:gridCol w:w="2553"/>
        <w:gridCol w:w="2761"/>
      </w:tblGrid>
      <w:tr>
        <w:trPr>
          <w:trHeight w:val="30" w:hRule="atLeast"/>
        </w:trPr>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статьи</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2011 год</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2010 год</w:t>
            </w:r>
          </w:p>
        </w:tc>
      </w:tr>
      <w:tr>
        <w:trPr>
          <w:trHeight w:val="30" w:hRule="atLeast"/>
        </w:trPr>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в виде вознаграждения</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108 325 210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92 100 816</w:t>
            </w:r>
          </w:p>
        </w:tc>
      </w:tr>
      <w:tr>
        <w:trPr>
          <w:trHeight w:val="30" w:hRule="atLeast"/>
        </w:trPr>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в виде дивидендов</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22 191 978</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14 053 370</w:t>
            </w:r>
          </w:p>
        </w:tc>
      </w:tr>
      <w:tr>
        <w:trPr>
          <w:trHeight w:val="30" w:hRule="atLeast"/>
        </w:trPr>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финансовых инструментов,</w:t>
            </w:r>
            <w:r>
              <w:br/>
            </w:r>
            <w:r>
              <w:rPr>
                <w:rFonts w:ascii="Times New Roman"/>
                <w:b w:val="false"/>
                <w:i w:val="false"/>
                <w:color w:val="000000"/>
                <w:sz w:val="20"/>
              </w:rPr>
              <w:t>
учитываемых по справедливой стоимости</w:t>
            </w:r>
            <w:r>
              <w:br/>
            </w:r>
            <w:r>
              <w:rPr>
                <w:rFonts w:ascii="Times New Roman"/>
                <w:b w:val="false"/>
                <w:i w:val="false"/>
                <w:color w:val="000000"/>
                <w:sz w:val="20"/>
              </w:rPr>
              <w:t>
через прибыль или убыток, за исключением</w:t>
            </w:r>
            <w:r>
              <w:br/>
            </w:r>
            <w:r>
              <w:rPr>
                <w:rFonts w:ascii="Times New Roman"/>
                <w:b w:val="false"/>
                <w:i w:val="false"/>
                <w:color w:val="000000"/>
                <w:sz w:val="20"/>
              </w:rPr>
              <w:t>
форвардных валютных контрактов</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(45 135 519)</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27 833 924</w:t>
            </w:r>
          </w:p>
        </w:tc>
      </w:tr>
      <w:tr>
        <w:trPr>
          <w:trHeight w:val="30" w:hRule="atLeast"/>
        </w:trPr>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прибыль/(убыток) от форвардных</w:t>
            </w:r>
            <w:r>
              <w:br/>
            </w:r>
            <w:r>
              <w:rPr>
                <w:rFonts w:ascii="Times New Roman"/>
                <w:b w:val="false"/>
                <w:i w:val="false"/>
                <w:color w:val="000000"/>
                <w:sz w:val="20"/>
              </w:rPr>
              <w:t>
валютных контрактов</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2 637 743</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5 884 936</w:t>
            </w:r>
          </w:p>
        </w:tc>
      </w:tr>
      <w:tr>
        <w:trPr>
          <w:trHeight w:val="30" w:hRule="atLeast"/>
        </w:trPr>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прибыль/(убыток) от переоценки</w:t>
            </w:r>
            <w:r>
              <w:br/>
            </w:r>
            <w:r>
              <w:rPr>
                <w:rFonts w:ascii="Times New Roman"/>
                <w:b w:val="false"/>
                <w:i w:val="false"/>
                <w:color w:val="000000"/>
                <w:sz w:val="20"/>
              </w:rPr>
              <w:t>
валютных активов и обязательств</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(24 945 987)</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16 439 762</w:t>
            </w:r>
          </w:p>
        </w:tc>
      </w:tr>
      <w:tr>
        <w:trPr>
          <w:trHeight w:val="30" w:hRule="atLeast"/>
        </w:trPr>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доходы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63 073 425</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156 312 808</w:t>
            </w:r>
          </w:p>
        </w:tc>
      </w:tr>
      <w:tr>
        <w:trPr>
          <w:trHeight w:val="30" w:hRule="atLeast"/>
        </w:trPr>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Комиссии за управление активами</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2 547 267</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3 371 884</w:t>
            </w:r>
          </w:p>
        </w:tc>
      </w:tr>
      <w:tr>
        <w:trPr>
          <w:trHeight w:val="30" w:hRule="atLeast"/>
        </w:trPr>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оплате кастодиальных услуг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327 964</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255 687</w:t>
            </w:r>
          </w:p>
        </w:tc>
      </w:tr>
      <w:tr>
        <w:trPr>
          <w:trHeight w:val="30" w:hRule="atLeast"/>
        </w:trPr>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оплате аудиторских услуг</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7 568</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10 864 </w:t>
            </w:r>
          </w:p>
        </w:tc>
      </w:tr>
      <w:tr>
        <w:trPr>
          <w:trHeight w:val="30" w:hRule="atLeast"/>
        </w:trPr>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оплате профессиональных услуг</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оплате за использование</w:t>
            </w:r>
            <w:r>
              <w:br/>
            </w:r>
            <w:r>
              <w:rPr>
                <w:rFonts w:ascii="Times New Roman"/>
                <w:b w:val="false"/>
                <w:i w:val="false"/>
                <w:color w:val="000000"/>
                <w:sz w:val="20"/>
              </w:rPr>
              <w:t>
программных продуктов и информационных</w:t>
            </w:r>
            <w:r>
              <w:br/>
            </w:r>
            <w:r>
              <w:rPr>
                <w:rFonts w:ascii="Times New Roman"/>
                <w:b w:val="false"/>
                <w:i w:val="false"/>
                <w:color w:val="000000"/>
                <w:sz w:val="20"/>
              </w:rPr>
              <w:t>
баз данных</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63 715</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16 648</w:t>
            </w:r>
          </w:p>
        </w:tc>
      </w:tr>
      <w:tr>
        <w:trPr>
          <w:trHeight w:val="30" w:hRule="atLeast"/>
        </w:trPr>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расходы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2 946 514</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3 655 083</w:t>
            </w:r>
          </w:p>
        </w:tc>
      </w:tr>
      <w:tr>
        <w:trPr>
          <w:trHeight w:val="30" w:hRule="atLeast"/>
        </w:trPr>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прибыль (убыток)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60 126 911</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152 657 725</w:t>
            </w:r>
          </w:p>
        </w:tc>
      </w:tr>
      <w:tr>
        <w:trPr>
          <w:trHeight w:val="30" w:hRule="atLeast"/>
        </w:trPr>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Прочий совокупный доход</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Курсовые разницы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49 729 102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(22 139 167)</w:t>
            </w:r>
          </w:p>
        </w:tc>
      </w:tr>
      <w:tr>
        <w:trPr>
          <w:trHeight w:val="30" w:hRule="atLeast"/>
        </w:trPr>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Общий совокупный доход/(убыток)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109 856 013</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130 518 558</w:t>
            </w:r>
          </w:p>
        </w:tc>
      </w:tr>
    </w:tbl>
    <w:p>
      <w:pPr>
        <w:spacing w:after="0"/>
        <w:ind w:left="0"/>
        <w:jc w:val="both"/>
      </w:pPr>
      <w:r>
        <w:rPr>
          <w:rFonts w:ascii="Times New Roman"/>
          <w:b w:val="false"/>
          <w:i w:val="false"/>
          <w:color w:val="000000"/>
          <w:sz w:val="28"/>
        </w:rPr>
        <w:t>      По итогам доверительного управления Национальным фондом Республики Казахстан за 2011 год основные показатели составили:</w:t>
      </w:r>
      <w:r>
        <w:br/>
      </w:r>
      <w:r>
        <w:rPr>
          <w:rFonts w:ascii="Times New Roman"/>
          <w:b w:val="false"/>
          <w:i w:val="false"/>
          <w:color w:val="000000"/>
          <w:sz w:val="28"/>
        </w:rPr>
        <w:t>
      1) доходы по результатам управления 63 073 425 тыс. тенге;</w:t>
      </w:r>
      <w:r>
        <w:br/>
      </w:r>
      <w:r>
        <w:rPr>
          <w:rFonts w:ascii="Times New Roman"/>
          <w:b w:val="false"/>
          <w:i w:val="false"/>
          <w:color w:val="000000"/>
          <w:sz w:val="28"/>
        </w:rPr>
        <w:t>
      2) расходы от управления 2 946 514 тыс. тенге;</w:t>
      </w:r>
      <w:r>
        <w:br/>
      </w:r>
      <w:r>
        <w:rPr>
          <w:rFonts w:ascii="Times New Roman"/>
          <w:b w:val="false"/>
          <w:i w:val="false"/>
          <w:color w:val="000000"/>
          <w:sz w:val="28"/>
        </w:rPr>
        <w:t>
      3) положительная разница по переоценке (пересчету) в тенге 49 729 102 тыс. тенге.</w:t>
      </w:r>
      <w:r>
        <w:br/>
      </w:r>
      <w:r>
        <w:rPr>
          <w:rFonts w:ascii="Times New Roman"/>
          <w:b w:val="false"/>
          <w:i w:val="false"/>
          <w:color w:val="000000"/>
          <w:sz w:val="28"/>
        </w:rPr>
        <w:t>
      Таким образом, общий совокупный доход до вычета расходов от управления Национальным фондом Республики Казахстан составил 112 802 527 тыс. тенге, общий совокупный доход после вычета расходов от управления Национальным фондом Республики Казахстан составил 109 856 013 тыс. тенге, чистый доход за 2011 год составил 60 126 911 тыс. тенге.</w:t>
      </w:r>
      <w:r>
        <w:br/>
      </w:r>
      <w:r>
        <w:rPr>
          <w:rFonts w:ascii="Times New Roman"/>
          <w:b w:val="false"/>
          <w:i w:val="false"/>
          <w:color w:val="000000"/>
          <w:sz w:val="28"/>
        </w:rPr>
        <w:t>
      По данным банка-кастодиана Национального фонда Республики Казахстан BNY Mellon за период с 1 января 2011 года по 31 декабря 2011 года образовался инвестиционный доход (реализованный и нереализованный), рассчитанный в базовой валюте – долларах США, который составил 245 490 тыс. долларов США. Скорректированный с учетом затрат на совершение сделок инвестиционный доход по данным банка-кастодиана BNY Mellon за тот же период составил 245 044 тыс. долларов США.</w:t>
      </w:r>
      <w:r>
        <w:br/>
      </w:r>
      <w:r>
        <w:rPr>
          <w:rFonts w:ascii="Times New Roman"/>
          <w:b w:val="false"/>
          <w:i w:val="false"/>
          <w:color w:val="000000"/>
          <w:sz w:val="28"/>
        </w:rPr>
        <w:t>
      Со счета Национального фонда Республики Казахстан за 2011 год оплачены следующие расходы, связанные с управлением Национальным фондом Республики Казахстан, на общую сумму 4 132 712 тыс. тенге:</w:t>
      </w:r>
      <w:r>
        <w:br/>
      </w:r>
      <w:r>
        <w:rPr>
          <w:rFonts w:ascii="Times New Roman"/>
          <w:b w:val="false"/>
          <w:i w:val="false"/>
          <w:color w:val="000000"/>
          <w:sz w:val="28"/>
        </w:rPr>
        <w:t>
      1 955 920 тыс. тенге – комиссионное вознаграждение внешних управляющих по доверительному управлению Национальным фондом Республики Казахстан, в том числе 268 983 тыс. тенге за услуги 2011 года и 1 686 937 тыс. тенге за услуги прошлых лет;</w:t>
      </w:r>
      <w:r>
        <w:br/>
      </w:r>
      <w:r>
        <w:rPr>
          <w:rFonts w:ascii="Times New Roman"/>
          <w:b w:val="false"/>
          <w:i w:val="false"/>
          <w:color w:val="000000"/>
          <w:sz w:val="28"/>
        </w:rPr>
        <w:t>
      1 846 892 тыс. тенге – комиссионное вознаграждение Национального Банка Республики Казахстан за доверительное управление Национальным фондом Республики Казахстан, в том числе 1 672 913 тыс. тенге за услуги 2011 года и 173 979 тыс. тенге за услуги прошлых лет;</w:t>
      </w:r>
      <w:r>
        <w:br/>
      </w:r>
      <w:r>
        <w:rPr>
          <w:rFonts w:ascii="Times New Roman"/>
          <w:b w:val="false"/>
          <w:i w:val="false"/>
          <w:color w:val="000000"/>
          <w:sz w:val="28"/>
        </w:rPr>
        <w:t>
      150 994 тыс. тенге – за услуги глобального кастодиана Национального фонда Республики Казахстан BNY Mellon, в том числе 104 380 тыс. тенге за услуги 2011 года и 46 614 тыс. тенге за услуги прошлых лет;</w:t>
      </w:r>
      <w:r>
        <w:br/>
      </w:r>
      <w:r>
        <w:rPr>
          <w:rFonts w:ascii="Times New Roman"/>
          <w:b w:val="false"/>
          <w:i w:val="false"/>
          <w:color w:val="000000"/>
          <w:sz w:val="28"/>
        </w:rPr>
        <w:t>
      107 291 тыс. тенге – за услуги глобального кастодиана Национального фонда Республики Казахстан BNP Paribas, в том числе 76 163 тыс. тенге за услуги 2011 года и 31 128 тыс. тенге за услуги прошлых лет;</w:t>
      </w:r>
      <w:r>
        <w:br/>
      </w:r>
      <w:r>
        <w:rPr>
          <w:rFonts w:ascii="Times New Roman"/>
          <w:b w:val="false"/>
          <w:i w:val="false"/>
          <w:color w:val="000000"/>
          <w:sz w:val="28"/>
        </w:rPr>
        <w:t>
      44 093 тыс. тенге – за пользование программным продуктом компании «Barra International LTD», в том числе 15 413 тыс. тенге за услуги 2011 года и 28 680 тыс. тенге за услуги прошлых лет;</w:t>
      </w:r>
      <w:r>
        <w:br/>
      </w:r>
      <w:r>
        <w:rPr>
          <w:rFonts w:ascii="Times New Roman"/>
          <w:b w:val="false"/>
          <w:i w:val="false"/>
          <w:color w:val="000000"/>
          <w:sz w:val="28"/>
        </w:rPr>
        <w:t>
      10 864 тыс. тенге – за услуги по проведению внешнего аудита Национального фонда Республики Казахстан;</w:t>
      </w:r>
      <w:r>
        <w:br/>
      </w:r>
      <w:r>
        <w:rPr>
          <w:rFonts w:ascii="Times New Roman"/>
          <w:b w:val="false"/>
          <w:i w:val="false"/>
          <w:color w:val="000000"/>
          <w:sz w:val="28"/>
        </w:rPr>
        <w:t>
      8 511 тыс. тенге – за услуги, оказанные компанией «Yield Book» в 2011 году;</w:t>
      </w:r>
      <w:r>
        <w:br/>
      </w:r>
      <w:r>
        <w:rPr>
          <w:rFonts w:ascii="Times New Roman"/>
          <w:b w:val="false"/>
          <w:i w:val="false"/>
          <w:color w:val="000000"/>
          <w:sz w:val="28"/>
        </w:rPr>
        <w:t>
      5 793 тыс. тенге – за информационные услуги, оказанные компанией «Morgan Stanley Capital International» в 2011 году;</w:t>
      </w:r>
      <w:r>
        <w:br/>
      </w:r>
      <w:r>
        <w:rPr>
          <w:rFonts w:ascii="Times New Roman"/>
          <w:b w:val="false"/>
          <w:i w:val="false"/>
          <w:color w:val="000000"/>
          <w:sz w:val="28"/>
        </w:rPr>
        <w:t>
      2 351 тыс. тенге – за пользование программным продуктом компании «Fitch Ratings» в 2011 году;</w:t>
      </w:r>
      <w:r>
        <w:br/>
      </w:r>
      <w:r>
        <w:rPr>
          <w:rFonts w:ascii="Times New Roman"/>
          <w:b w:val="false"/>
          <w:i w:val="false"/>
          <w:color w:val="000000"/>
          <w:sz w:val="28"/>
        </w:rPr>
        <w:t>
      3 тыс. тенге – за услуги акционерного общества «Регистраторская система ценных бумаг» по учету и хранению ценных бумаг, номинированных в тенге, оказанные в 2011 году.</w:t>
      </w:r>
      <w:r>
        <w:br/>
      </w:r>
      <w:r>
        <w:rPr>
          <w:rFonts w:ascii="Times New Roman"/>
          <w:b w:val="false"/>
          <w:i w:val="false"/>
          <w:color w:val="000000"/>
          <w:sz w:val="28"/>
        </w:rPr>
        <w:t>
      В течение 2011 года общая сумма начисления расходов по управлению Национальным фондом Республики Казахстан составила 2 946 515 тыс. тенге, состоящая из следующих сумм:</w:t>
      </w:r>
      <w:r>
        <w:br/>
      </w:r>
      <w:r>
        <w:rPr>
          <w:rFonts w:ascii="Times New Roman"/>
          <w:b w:val="false"/>
          <w:i w:val="false"/>
          <w:color w:val="000000"/>
          <w:sz w:val="28"/>
        </w:rPr>
        <w:t>
      1 991 499 тыс. тенге – комиссионное вознаграждение Национального Банка за доверительное управление активами Национального фонда Республики Казахстан;</w:t>
      </w:r>
      <w:r>
        <w:br/>
      </w:r>
      <w:r>
        <w:rPr>
          <w:rFonts w:ascii="Times New Roman"/>
          <w:b w:val="false"/>
          <w:i w:val="false"/>
          <w:color w:val="000000"/>
          <w:sz w:val="28"/>
        </w:rPr>
        <w:t xml:space="preserve">
      555 768 тыс. тенге – за услуги внешних управляющих Национального Фонда Республики Казахстан; </w:t>
      </w:r>
      <w:r>
        <w:br/>
      </w:r>
      <w:r>
        <w:rPr>
          <w:rFonts w:ascii="Times New Roman"/>
          <w:b w:val="false"/>
          <w:i w:val="false"/>
          <w:color w:val="000000"/>
          <w:sz w:val="28"/>
        </w:rPr>
        <w:t>
      213 082 тыс. тенге – за услуги глобального кастодиана Национального фонда Республики Казахстан BNY Mellon;</w:t>
      </w:r>
      <w:r>
        <w:br/>
      </w:r>
      <w:r>
        <w:rPr>
          <w:rFonts w:ascii="Times New Roman"/>
          <w:b w:val="false"/>
          <w:i w:val="false"/>
          <w:color w:val="000000"/>
          <w:sz w:val="28"/>
        </w:rPr>
        <w:t>
      114 883 тыс. тенге – за услуги кастодиана Национального фонда Республики Казахстан BNP Paribas;</w:t>
      </w:r>
      <w:r>
        <w:br/>
      </w:r>
      <w:r>
        <w:rPr>
          <w:rFonts w:ascii="Times New Roman"/>
          <w:b w:val="false"/>
          <w:i w:val="false"/>
          <w:color w:val="000000"/>
          <w:sz w:val="28"/>
        </w:rPr>
        <w:t>
      44 092 тыс. тенге – за пользование программным продуктом компании «Barra International LTD»;</w:t>
      </w:r>
      <w:r>
        <w:br/>
      </w:r>
      <w:r>
        <w:rPr>
          <w:rFonts w:ascii="Times New Roman"/>
          <w:b w:val="false"/>
          <w:i w:val="false"/>
          <w:color w:val="000000"/>
          <w:sz w:val="28"/>
        </w:rPr>
        <w:t>
      8 511 тыс. тенге – за услуги, оказанные компанией «Yield Book»;</w:t>
      </w:r>
      <w:r>
        <w:br/>
      </w:r>
      <w:r>
        <w:rPr>
          <w:rFonts w:ascii="Times New Roman"/>
          <w:b w:val="false"/>
          <w:i w:val="false"/>
          <w:color w:val="000000"/>
          <w:sz w:val="28"/>
        </w:rPr>
        <w:t xml:space="preserve">
      7 568 тыс. тенге – за услуги по проведению аудита Национального фонда Республики Казахстан; </w:t>
      </w:r>
      <w:r>
        <w:br/>
      </w:r>
      <w:r>
        <w:rPr>
          <w:rFonts w:ascii="Times New Roman"/>
          <w:b w:val="false"/>
          <w:i w:val="false"/>
          <w:color w:val="000000"/>
          <w:sz w:val="28"/>
        </w:rPr>
        <w:t>
      5 793 тыс. тенге – за информационные услуги, оказанные компанией «Morgan Stanley Capital International»;</w:t>
      </w:r>
      <w:r>
        <w:br/>
      </w:r>
      <w:r>
        <w:rPr>
          <w:rFonts w:ascii="Times New Roman"/>
          <w:b w:val="false"/>
          <w:i w:val="false"/>
          <w:color w:val="000000"/>
          <w:sz w:val="28"/>
        </w:rPr>
        <w:t>
      2 965 тыс. тенге – за информационные услуги компании «Standard&amp;Poor’s»;</w:t>
      </w:r>
      <w:r>
        <w:br/>
      </w:r>
      <w:r>
        <w:rPr>
          <w:rFonts w:ascii="Times New Roman"/>
          <w:b w:val="false"/>
          <w:i w:val="false"/>
          <w:color w:val="000000"/>
          <w:sz w:val="28"/>
        </w:rPr>
        <w:t>
      2 351 тыс. тенге – за пользование программным продуктом компании «Fitch Ratings»;</w:t>
      </w:r>
      <w:r>
        <w:br/>
      </w:r>
      <w:r>
        <w:rPr>
          <w:rFonts w:ascii="Times New Roman"/>
          <w:b w:val="false"/>
          <w:i w:val="false"/>
          <w:color w:val="000000"/>
          <w:sz w:val="28"/>
        </w:rPr>
        <w:t>
      3 тыс. тенге – за услуги АО «Регистраторская система ценных бумаг» по учету и хранению ценных бумаг, номинированных в тенге.</w:t>
      </w:r>
    </w:p>
    <w:p>
      <w:pPr>
        <w:spacing w:after="0"/>
        <w:ind w:left="0"/>
        <w:jc w:val="both"/>
      </w:pPr>
      <w:r>
        <w:rPr>
          <w:rFonts w:ascii="Times New Roman"/>
          <w:b w:val="false"/>
          <w:i w:val="false"/>
          <w:color w:val="000000"/>
          <w:sz w:val="28"/>
        </w:rPr>
        <w:t>Форма 3</w:t>
      </w:r>
    </w:p>
    <w:p>
      <w:pPr>
        <w:spacing w:after="0"/>
        <w:ind w:left="0"/>
        <w:jc w:val="left"/>
      </w:pPr>
      <w:r>
        <w:rPr>
          <w:rFonts w:ascii="Times New Roman"/>
          <w:b/>
          <w:i w:val="false"/>
          <w:color w:val="000000"/>
        </w:rPr>
        <w:t xml:space="preserve"> Отчет о движении денежных средств Национального Банка</w:t>
      </w:r>
      <w:r>
        <w:br/>
      </w:r>
      <w:r>
        <w:rPr>
          <w:rFonts w:ascii="Times New Roman"/>
          <w:b/>
          <w:i w:val="false"/>
          <w:color w:val="000000"/>
        </w:rPr>
        <w:t>
Республики Казахстан по доверительному управлению активами</w:t>
      </w:r>
      <w:r>
        <w:br/>
      </w:r>
      <w:r>
        <w:rPr>
          <w:rFonts w:ascii="Times New Roman"/>
          <w:b/>
          <w:i w:val="false"/>
          <w:color w:val="000000"/>
        </w:rPr>
        <w:t>
Национального фонда Республики Казахстан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45"/>
        <w:gridCol w:w="2512"/>
        <w:gridCol w:w="2823"/>
      </w:tblGrid>
      <w:tr>
        <w:trPr>
          <w:trHeight w:val="30" w:hRule="atLeast"/>
        </w:trPr>
        <w:tc>
          <w:tcPr>
            <w:tcW w:w="8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статьи</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2011 год</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2010 год</w:t>
            </w:r>
          </w:p>
        </w:tc>
      </w:tr>
      <w:tr>
        <w:trPr>
          <w:trHeight w:val="30" w:hRule="atLeast"/>
        </w:trPr>
        <w:tc>
          <w:tcPr>
            <w:tcW w:w="8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Движение денежных средств от операционной</w:t>
            </w:r>
            <w:r>
              <w:br/>
            </w:r>
            <w:r>
              <w:rPr>
                <w:rFonts w:ascii="Times New Roman"/>
                <w:b w:val="false"/>
                <w:i w:val="false"/>
                <w:color w:val="000000"/>
                <w:sz w:val="20"/>
              </w:rPr>
              <w:t>
деятельности</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прибыль (убыток)</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60 126 911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152 657 725</w:t>
            </w:r>
          </w:p>
        </w:tc>
      </w:tr>
      <w:tr>
        <w:trPr>
          <w:trHeight w:val="30" w:hRule="atLeast"/>
        </w:trPr>
        <w:tc>
          <w:tcPr>
            <w:tcW w:w="8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Корректировки:</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 дисконта/премии по облигациям</w:t>
            </w:r>
            <w:r>
              <w:br/>
            </w:r>
            <w:r>
              <w:rPr>
                <w:rFonts w:ascii="Times New Roman"/>
                <w:b w:val="false"/>
                <w:i w:val="false"/>
                <w:color w:val="000000"/>
                <w:sz w:val="20"/>
              </w:rPr>
              <w:t>
казахстанских государственных компаний</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(26 141 236)</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(21 040 810)</w:t>
            </w:r>
          </w:p>
        </w:tc>
      </w:tr>
      <w:tr>
        <w:trPr>
          <w:trHeight w:val="30" w:hRule="atLeast"/>
        </w:trPr>
        <w:tc>
          <w:tcPr>
            <w:tcW w:w="8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в виде вознаграждения по сделкам РЕПО</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4 889</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Нереализованный доход/ убыток от</w:t>
            </w:r>
            <w:r>
              <w:br/>
            </w:r>
            <w:r>
              <w:rPr>
                <w:rFonts w:ascii="Times New Roman"/>
                <w:b w:val="false"/>
                <w:i w:val="false"/>
                <w:color w:val="000000"/>
                <w:sz w:val="20"/>
              </w:rPr>
              <w:t>
финансовых инструментов, учитываемых по</w:t>
            </w:r>
            <w:r>
              <w:br/>
            </w:r>
            <w:r>
              <w:rPr>
                <w:rFonts w:ascii="Times New Roman"/>
                <w:b w:val="false"/>
                <w:i w:val="false"/>
                <w:color w:val="000000"/>
                <w:sz w:val="20"/>
              </w:rPr>
              <w:t>
справедливой стоимости через прибыль или</w:t>
            </w:r>
            <w:r>
              <w:br/>
            </w:r>
            <w:r>
              <w:rPr>
                <w:rFonts w:ascii="Times New Roman"/>
                <w:b w:val="false"/>
                <w:i w:val="false"/>
                <w:color w:val="000000"/>
                <w:sz w:val="20"/>
              </w:rPr>
              <w:t>
убыток</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74 599 675</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(17 885 413) </w:t>
            </w:r>
          </w:p>
        </w:tc>
      </w:tr>
      <w:tr>
        <w:trPr>
          <w:trHeight w:val="30" w:hRule="atLeast"/>
        </w:trPr>
        <w:tc>
          <w:tcPr>
            <w:tcW w:w="8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Движение денежных средств от операционной</w:t>
            </w:r>
            <w:r>
              <w:br/>
            </w:r>
            <w:r>
              <w:rPr>
                <w:rFonts w:ascii="Times New Roman"/>
                <w:b w:val="false"/>
                <w:i w:val="false"/>
                <w:color w:val="000000"/>
                <w:sz w:val="20"/>
              </w:rPr>
              <w:t>
деятельности до изменений в операционных</w:t>
            </w:r>
            <w:r>
              <w:br/>
            </w:r>
            <w:r>
              <w:rPr>
                <w:rFonts w:ascii="Times New Roman"/>
                <w:b w:val="false"/>
                <w:i w:val="false"/>
                <w:color w:val="000000"/>
                <w:sz w:val="20"/>
              </w:rPr>
              <w:t>
активах и обязательствах</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108 590 239</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113 731 502</w:t>
            </w:r>
          </w:p>
        </w:tc>
      </w:tr>
      <w:tr>
        <w:trPr>
          <w:trHeight w:val="30" w:hRule="atLeast"/>
        </w:trPr>
        <w:tc>
          <w:tcPr>
            <w:tcW w:w="8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(уменьшение) операционных</w:t>
            </w:r>
            <w:r>
              <w:br/>
            </w:r>
            <w:r>
              <w:rPr>
                <w:rFonts w:ascii="Times New Roman"/>
                <w:b w:val="false"/>
                <w:i w:val="false"/>
                <w:color w:val="000000"/>
                <w:sz w:val="20"/>
              </w:rPr>
              <w:t>
активов:</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инструменты, учитываемые по</w:t>
            </w:r>
            <w:r>
              <w:br/>
            </w:r>
            <w:r>
              <w:rPr>
                <w:rFonts w:ascii="Times New Roman"/>
                <w:b w:val="false"/>
                <w:i w:val="false"/>
                <w:color w:val="000000"/>
                <w:sz w:val="20"/>
              </w:rPr>
              <w:t>
справедливой стоимости через прибыль или</w:t>
            </w:r>
            <w:r>
              <w:br/>
            </w:r>
            <w:r>
              <w:rPr>
                <w:rFonts w:ascii="Times New Roman"/>
                <w:b w:val="false"/>
                <w:i w:val="false"/>
                <w:color w:val="000000"/>
                <w:sz w:val="20"/>
              </w:rPr>
              <w:t>
убыток, кроме производных финансовых</w:t>
            </w:r>
            <w:r>
              <w:br/>
            </w:r>
            <w:r>
              <w:rPr>
                <w:rFonts w:ascii="Times New Roman"/>
                <w:b w:val="false"/>
                <w:i w:val="false"/>
                <w:color w:val="000000"/>
                <w:sz w:val="20"/>
              </w:rPr>
              <w:t xml:space="preserve">
инструментов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(1 782 198 254)</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(1 048 129 051)</w:t>
            </w:r>
          </w:p>
        </w:tc>
      </w:tr>
      <w:tr>
        <w:trPr>
          <w:trHeight w:val="30" w:hRule="atLeast"/>
        </w:trPr>
        <w:tc>
          <w:tcPr>
            <w:tcW w:w="8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Производные финансовые инструменты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(433 685)</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(2 661 957)</w:t>
            </w:r>
          </w:p>
        </w:tc>
      </w:tr>
      <w:tr>
        <w:trPr>
          <w:trHeight w:val="30" w:hRule="atLeast"/>
        </w:trPr>
        <w:tc>
          <w:tcPr>
            <w:tcW w:w="8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Дебиторская задолженность</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(3 087 516)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(5 330 790) </w:t>
            </w:r>
          </w:p>
        </w:tc>
      </w:tr>
      <w:tr>
        <w:trPr>
          <w:trHeight w:val="30" w:hRule="atLeast"/>
        </w:trPr>
        <w:tc>
          <w:tcPr>
            <w:tcW w:w="8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(уменьшение) операционных</w:t>
            </w:r>
            <w:r>
              <w:br/>
            </w:r>
            <w:r>
              <w:rPr>
                <w:rFonts w:ascii="Times New Roman"/>
                <w:b w:val="false"/>
                <w:i w:val="false"/>
                <w:color w:val="000000"/>
                <w:sz w:val="20"/>
              </w:rPr>
              <w:t>
обязательств:</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Производные финансовые инструменты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1 518 255</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1 075 566 </w:t>
            </w:r>
          </w:p>
        </w:tc>
      </w:tr>
      <w:tr>
        <w:trPr>
          <w:trHeight w:val="30" w:hRule="atLeast"/>
        </w:trPr>
        <w:tc>
          <w:tcPr>
            <w:tcW w:w="8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Кредиторская задолженность по сделкам РЕПО</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(60 955 995)</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60 946 617</w:t>
            </w:r>
          </w:p>
        </w:tc>
      </w:tr>
      <w:tr>
        <w:trPr>
          <w:trHeight w:val="30" w:hRule="atLeast"/>
        </w:trPr>
        <w:tc>
          <w:tcPr>
            <w:tcW w:w="8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Кредиторская задолженность и начисленные расходы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(2 764 495)</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2 833 497</w:t>
            </w:r>
          </w:p>
        </w:tc>
      </w:tr>
      <w:tr>
        <w:trPr>
          <w:trHeight w:val="30" w:hRule="atLeast"/>
        </w:trPr>
        <w:tc>
          <w:tcPr>
            <w:tcW w:w="8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Чистое использование/поступление денежных</w:t>
            </w:r>
            <w:r>
              <w:br/>
            </w:r>
            <w:r>
              <w:rPr>
                <w:rFonts w:ascii="Times New Roman"/>
                <w:b w:val="false"/>
                <w:i w:val="false"/>
                <w:color w:val="000000"/>
                <w:sz w:val="20"/>
              </w:rPr>
              <w:t>
средств в/от операционной деятельности</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(1 733 156 419)</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(877 534 616)</w:t>
            </w:r>
          </w:p>
        </w:tc>
      </w:tr>
      <w:tr>
        <w:trPr>
          <w:trHeight w:val="30" w:hRule="atLeast"/>
        </w:trPr>
        <w:tc>
          <w:tcPr>
            <w:tcW w:w="8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Движение денежных средств от</w:t>
            </w:r>
            <w:r>
              <w:br/>
            </w:r>
            <w:r>
              <w:rPr>
                <w:rFonts w:ascii="Times New Roman"/>
                <w:b w:val="false"/>
                <w:i w:val="false"/>
                <w:color w:val="000000"/>
                <w:sz w:val="20"/>
              </w:rPr>
              <w:t>
инвестиционной деятельности</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Приобретение/реализация или погашение</w:t>
            </w:r>
            <w:r>
              <w:br/>
            </w:r>
            <w:r>
              <w:rPr>
                <w:rFonts w:ascii="Times New Roman"/>
                <w:b w:val="false"/>
                <w:i w:val="false"/>
                <w:color w:val="000000"/>
                <w:sz w:val="20"/>
              </w:rPr>
              <w:t>
облигаций казахстанских государственных</w:t>
            </w:r>
            <w:r>
              <w:br/>
            </w:r>
            <w:r>
              <w:rPr>
                <w:rFonts w:ascii="Times New Roman"/>
                <w:b w:val="false"/>
                <w:i w:val="false"/>
                <w:color w:val="000000"/>
                <w:sz w:val="20"/>
              </w:rPr>
              <w:t>
компаний</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(104 930 658)</w:t>
            </w:r>
          </w:p>
        </w:tc>
      </w:tr>
      <w:tr>
        <w:trPr>
          <w:trHeight w:val="30" w:hRule="atLeast"/>
        </w:trPr>
        <w:tc>
          <w:tcPr>
            <w:tcW w:w="8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Чистое использование денежных средств в</w:t>
            </w:r>
            <w:r>
              <w:br/>
            </w:r>
            <w:r>
              <w:rPr>
                <w:rFonts w:ascii="Times New Roman"/>
                <w:b w:val="false"/>
                <w:i w:val="false"/>
                <w:color w:val="000000"/>
                <w:sz w:val="20"/>
              </w:rPr>
              <w:t>
инвестиционной деятельности</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(104 930 658)</w:t>
            </w:r>
          </w:p>
        </w:tc>
      </w:tr>
      <w:tr>
        <w:trPr>
          <w:trHeight w:val="30" w:hRule="atLeast"/>
        </w:trPr>
        <w:tc>
          <w:tcPr>
            <w:tcW w:w="8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Движение денежных средств от финансовой</w:t>
            </w:r>
            <w:r>
              <w:br/>
            </w:r>
            <w:r>
              <w:rPr>
                <w:rFonts w:ascii="Times New Roman"/>
                <w:b w:val="false"/>
                <w:i w:val="false"/>
                <w:color w:val="000000"/>
                <w:sz w:val="20"/>
              </w:rPr>
              <w:t>
деятельности</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Министерства финансов</w:t>
            </w:r>
            <w:r>
              <w:br/>
            </w:r>
            <w:r>
              <w:rPr>
                <w:rFonts w:ascii="Times New Roman"/>
                <w:b w:val="false"/>
                <w:i w:val="false"/>
                <w:color w:val="000000"/>
                <w:sz w:val="20"/>
              </w:rPr>
              <w:t>
Республики Казахстан</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3 375 241 075</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2 273 549 751</w:t>
            </w:r>
          </w:p>
        </w:tc>
      </w:tr>
      <w:tr>
        <w:trPr>
          <w:trHeight w:val="30" w:hRule="atLeast"/>
        </w:trPr>
        <w:tc>
          <w:tcPr>
            <w:tcW w:w="8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Перечисления в республиканский бюджет</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(1 200 000 000)</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(1 200 000 000)</w:t>
            </w:r>
          </w:p>
        </w:tc>
      </w:tr>
      <w:tr>
        <w:trPr>
          <w:trHeight w:val="30" w:hRule="atLeast"/>
        </w:trPr>
        <w:tc>
          <w:tcPr>
            <w:tcW w:w="8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перечисления</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(115 069 342)</w:t>
            </w:r>
          </w:p>
        </w:tc>
      </w:tr>
      <w:tr>
        <w:trPr>
          <w:trHeight w:val="30" w:hRule="atLeast"/>
        </w:trPr>
        <w:tc>
          <w:tcPr>
            <w:tcW w:w="8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Чистое поступление/(использование)</w:t>
            </w:r>
            <w:r>
              <w:br/>
            </w:r>
            <w:r>
              <w:rPr>
                <w:rFonts w:ascii="Times New Roman"/>
                <w:b w:val="false"/>
                <w:i w:val="false"/>
                <w:color w:val="000000"/>
                <w:sz w:val="20"/>
              </w:rPr>
              <w:t>
денежных средств от/(в) финансовой</w:t>
            </w:r>
            <w:r>
              <w:br/>
            </w:r>
            <w:r>
              <w:rPr>
                <w:rFonts w:ascii="Times New Roman"/>
                <w:b w:val="false"/>
                <w:i w:val="false"/>
                <w:color w:val="000000"/>
                <w:sz w:val="20"/>
              </w:rPr>
              <w:t>
деятельности</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2 175 241 075</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958 480 409</w:t>
            </w:r>
          </w:p>
        </w:tc>
      </w:tr>
      <w:tr>
        <w:trPr>
          <w:trHeight w:val="30" w:hRule="atLeast"/>
        </w:trPr>
        <w:tc>
          <w:tcPr>
            <w:tcW w:w="8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Чистое увеличение/(уменьшение) денежных</w:t>
            </w:r>
            <w:r>
              <w:br/>
            </w:r>
            <w:r>
              <w:rPr>
                <w:rFonts w:ascii="Times New Roman"/>
                <w:b w:val="false"/>
                <w:i w:val="false"/>
                <w:color w:val="000000"/>
                <w:sz w:val="20"/>
              </w:rPr>
              <w:t>
средств и их эквивалентов</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442 084 656</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(23 984 865)</w:t>
            </w:r>
          </w:p>
        </w:tc>
      </w:tr>
      <w:tr>
        <w:trPr>
          <w:trHeight w:val="30" w:hRule="atLeast"/>
        </w:trPr>
        <w:tc>
          <w:tcPr>
            <w:tcW w:w="8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средства и их эквиваленты на</w:t>
            </w:r>
            <w:r>
              <w:br/>
            </w:r>
            <w:r>
              <w:rPr>
                <w:rFonts w:ascii="Times New Roman"/>
                <w:b w:val="false"/>
                <w:i w:val="false"/>
                <w:color w:val="000000"/>
                <w:sz w:val="20"/>
              </w:rPr>
              <w:t>
начало года</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176 444 135</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200 429 000</w:t>
            </w:r>
          </w:p>
        </w:tc>
      </w:tr>
      <w:tr>
        <w:trPr>
          <w:trHeight w:val="30" w:hRule="atLeast"/>
        </w:trPr>
        <w:tc>
          <w:tcPr>
            <w:tcW w:w="8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средства и их эквиваленты на</w:t>
            </w:r>
            <w:r>
              <w:br/>
            </w:r>
            <w:r>
              <w:rPr>
                <w:rFonts w:ascii="Times New Roman"/>
                <w:b w:val="false"/>
                <w:i w:val="false"/>
                <w:color w:val="000000"/>
                <w:sz w:val="20"/>
              </w:rPr>
              <w:t>
конец периода</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618 528 791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176 444 135</w:t>
            </w:r>
          </w:p>
        </w:tc>
      </w:tr>
    </w:tbl>
    <w:p>
      <w:pPr>
        <w:spacing w:after="0"/>
        <w:ind w:left="0"/>
        <w:jc w:val="both"/>
      </w:pPr>
      <w:r>
        <w:rPr>
          <w:rFonts w:ascii="Times New Roman"/>
          <w:b w:val="false"/>
          <w:i w:val="false"/>
          <w:color w:val="000000"/>
          <w:sz w:val="28"/>
        </w:rPr>
        <w:t>Форма 4</w:t>
      </w:r>
    </w:p>
    <w:p>
      <w:pPr>
        <w:spacing w:after="0"/>
        <w:ind w:left="0"/>
        <w:jc w:val="left"/>
      </w:pPr>
      <w:r>
        <w:rPr>
          <w:rFonts w:ascii="Times New Roman"/>
          <w:b/>
          <w:i w:val="false"/>
          <w:color w:val="000000"/>
        </w:rPr>
        <w:t xml:space="preserve"> Отчет об изменениях в чистых активах Национального Банка</w:t>
      </w:r>
      <w:r>
        <w:br/>
      </w:r>
      <w:r>
        <w:rPr>
          <w:rFonts w:ascii="Times New Roman"/>
          <w:b/>
          <w:i w:val="false"/>
          <w:color w:val="000000"/>
        </w:rPr>
        <w:t>
Республики Казахстан по доверительному управлению активами</w:t>
      </w:r>
      <w:r>
        <w:br/>
      </w:r>
      <w:r>
        <w:rPr>
          <w:rFonts w:ascii="Times New Roman"/>
          <w:b/>
          <w:i w:val="false"/>
          <w:color w:val="000000"/>
        </w:rPr>
        <w:t>
Национального фонда Республики Казахстан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0"/>
        <w:gridCol w:w="2032"/>
        <w:gridCol w:w="1546"/>
        <w:gridCol w:w="2010"/>
        <w:gridCol w:w="2245"/>
        <w:gridCol w:w="1587"/>
      </w:tblGrid>
      <w:tr>
        <w:trPr>
          <w:trHeight w:val="315"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статьи</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Изъятия</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w:t>
            </w:r>
            <w:r>
              <w:br/>
            </w:r>
            <w:r>
              <w:rPr>
                <w:rFonts w:ascii="Times New Roman"/>
                <w:b w:val="false"/>
                <w:i w:val="false"/>
                <w:color w:val="000000"/>
                <w:sz w:val="20"/>
              </w:rPr>
              <w:t>
прибыль</w:t>
            </w:r>
            <w:r>
              <w:br/>
            </w:r>
            <w:r>
              <w:rPr>
                <w:rFonts w:ascii="Times New Roman"/>
                <w:b w:val="false"/>
                <w:i w:val="false"/>
                <w:color w:val="000000"/>
                <w:sz w:val="20"/>
              </w:rPr>
              <w:t>
(убыток)</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по</w:t>
            </w:r>
            <w:r>
              <w:br/>
            </w:r>
            <w:r>
              <w:rPr>
                <w:rFonts w:ascii="Times New Roman"/>
                <w:b w:val="false"/>
                <w:i w:val="false"/>
                <w:color w:val="000000"/>
                <w:sz w:val="20"/>
              </w:rPr>
              <w:t>
переоценке</w:t>
            </w:r>
            <w:r>
              <w:br/>
            </w:r>
            <w:r>
              <w:rPr>
                <w:rFonts w:ascii="Times New Roman"/>
                <w:b w:val="false"/>
                <w:i w:val="false"/>
                <w:color w:val="000000"/>
                <w:sz w:val="20"/>
              </w:rPr>
              <w:t>
валюты</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r>
      <w:tr>
        <w:trPr>
          <w:trHeight w:val="315"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на 31 декабря</w:t>
            </w:r>
            <w:r>
              <w:br/>
            </w:r>
            <w:r>
              <w:rPr>
                <w:rFonts w:ascii="Times New Roman"/>
                <w:b w:val="false"/>
                <w:i w:val="false"/>
                <w:color w:val="000000"/>
                <w:sz w:val="20"/>
              </w:rPr>
              <w:t>
2009 года</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5 875 821 128</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(2 929 492 851)</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599 524 514</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463 676 087</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4 009 528 878</w:t>
            </w:r>
          </w:p>
        </w:tc>
      </w:tr>
      <w:tr>
        <w:trPr>
          <w:trHeight w:val="375"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w:t>
            </w:r>
            <w:r>
              <w:br/>
            </w:r>
            <w:r>
              <w:rPr>
                <w:rFonts w:ascii="Times New Roman"/>
                <w:b w:val="false"/>
                <w:i w:val="false"/>
                <w:color w:val="000000"/>
                <w:sz w:val="20"/>
              </w:rPr>
              <w:t>
Министерства финансов</w:t>
            </w:r>
            <w:r>
              <w:br/>
            </w:r>
            <w:r>
              <w:rPr>
                <w:rFonts w:ascii="Times New Roman"/>
                <w:b w:val="false"/>
                <w:i w:val="false"/>
                <w:color w:val="000000"/>
                <w:sz w:val="20"/>
              </w:rPr>
              <w:t>
Республики Казахстан</w:t>
            </w:r>
            <w:r>
              <w:br/>
            </w:r>
            <w:r>
              <w:rPr>
                <w:rFonts w:ascii="Times New Roman"/>
                <w:b w:val="false"/>
                <w:i w:val="false"/>
                <w:color w:val="000000"/>
                <w:sz w:val="20"/>
              </w:rPr>
              <w:t>
и прочие поступления</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2 273 549 751</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2 273 549 751</w:t>
            </w:r>
          </w:p>
        </w:tc>
      </w:tr>
      <w:tr>
        <w:trPr>
          <w:trHeight w:val="63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Перечисления в</w:t>
            </w:r>
            <w:r>
              <w:br/>
            </w:r>
            <w:r>
              <w:rPr>
                <w:rFonts w:ascii="Times New Roman"/>
                <w:b w:val="false"/>
                <w:i w:val="false"/>
                <w:color w:val="000000"/>
                <w:sz w:val="20"/>
              </w:rPr>
              <w:t>
республиканский бюджет</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(1 200 000 000)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(1 200 000 000)</w:t>
            </w:r>
          </w:p>
        </w:tc>
      </w:tr>
      <w:tr>
        <w:trPr>
          <w:trHeight w:val="345"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перечисления</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(115 069 342)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(115 069 342)</w:t>
            </w:r>
          </w:p>
        </w:tc>
      </w:tr>
      <w:tr>
        <w:trPr>
          <w:trHeight w:val="63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 переоценки</w:t>
            </w:r>
            <w:r>
              <w:br/>
            </w:r>
            <w:r>
              <w:rPr>
                <w:rFonts w:ascii="Times New Roman"/>
                <w:b w:val="false"/>
                <w:i w:val="false"/>
                <w:color w:val="000000"/>
                <w:sz w:val="20"/>
              </w:rPr>
              <w:t>
валюты на начальный</w:t>
            </w:r>
            <w:r>
              <w:br/>
            </w:r>
            <w:r>
              <w:rPr>
                <w:rFonts w:ascii="Times New Roman"/>
                <w:b w:val="false"/>
                <w:i w:val="false"/>
                <w:color w:val="000000"/>
                <w:sz w:val="20"/>
              </w:rPr>
              <w:t>
остаток чистых активов</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(25 927 170)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(25 927 170)</w:t>
            </w:r>
          </w:p>
        </w:tc>
      </w:tr>
      <w:tr>
        <w:trPr>
          <w:trHeight w:val="315"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 переоценки</w:t>
            </w:r>
            <w:r>
              <w:br/>
            </w:r>
            <w:r>
              <w:rPr>
                <w:rFonts w:ascii="Times New Roman"/>
                <w:b w:val="false"/>
                <w:i w:val="false"/>
                <w:color w:val="000000"/>
                <w:sz w:val="20"/>
              </w:rPr>
              <w:t>
валюты на чистую</w:t>
            </w:r>
            <w:r>
              <w:br/>
            </w:r>
            <w:r>
              <w:rPr>
                <w:rFonts w:ascii="Times New Roman"/>
                <w:b w:val="false"/>
                <w:i w:val="false"/>
                <w:color w:val="000000"/>
                <w:sz w:val="20"/>
              </w:rPr>
              <w:t>
прибыль (убыток) и</w:t>
            </w:r>
            <w:r>
              <w:br/>
            </w:r>
            <w:r>
              <w:rPr>
                <w:rFonts w:ascii="Times New Roman"/>
                <w:b w:val="false"/>
                <w:i w:val="false"/>
                <w:color w:val="000000"/>
                <w:sz w:val="20"/>
              </w:rPr>
              <w:t>
прочие перемещения</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3 788 003</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3 788 003</w:t>
            </w:r>
          </w:p>
        </w:tc>
      </w:tr>
      <w:tr>
        <w:trPr>
          <w:trHeight w:val="315"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прибыль</w:t>
            </w:r>
            <w:r>
              <w:br/>
            </w:r>
            <w:r>
              <w:rPr>
                <w:rFonts w:ascii="Times New Roman"/>
                <w:b w:val="false"/>
                <w:i w:val="false"/>
                <w:color w:val="000000"/>
                <w:sz w:val="20"/>
              </w:rPr>
              <w:t>
(убыток) за период</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152 657 725</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152 657 725</w:t>
            </w:r>
          </w:p>
        </w:tc>
      </w:tr>
      <w:tr>
        <w:trPr>
          <w:trHeight w:val="315"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на 31 декабря</w:t>
            </w:r>
            <w:r>
              <w:br/>
            </w:r>
            <w:r>
              <w:rPr>
                <w:rFonts w:ascii="Times New Roman"/>
                <w:b w:val="false"/>
                <w:i w:val="false"/>
                <w:color w:val="000000"/>
                <w:sz w:val="20"/>
              </w:rPr>
              <w:t>
2010 года</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8 149 370 879</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(4 244 562 193)</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752 182 239</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441 536 920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5 098 527 845</w:t>
            </w:r>
          </w:p>
        </w:tc>
      </w:tr>
      <w:tr>
        <w:trPr>
          <w:trHeight w:val="345"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w:t>
            </w:r>
            <w:r>
              <w:br/>
            </w:r>
            <w:r>
              <w:rPr>
                <w:rFonts w:ascii="Times New Roman"/>
                <w:b w:val="false"/>
                <w:i w:val="false"/>
                <w:color w:val="000000"/>
                <w:sz w:val="20"/>
              </w:rPr>
              <w:t>
Министерства финансов</w:t>
            </w:r>
            <w:r>
              <w:br/>
            </w:r>
            <w:r>
              <w:rPr>
                <w:rFonts w:ascii="Times New Roman"/>
                <w:b w:val="false"/>
                <w:i w:val="false"/>
                <w:color w:val="000000"/>
                <w:sz w:val="20"/>
              </w:rPr>
              <w:t>
Республики Казахстан</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3 375 241 075</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3 375 241 075</w:t>
            </w:r>
          </w:p>
        </w:tc>
      </w:tr>
      <w:tr>
        <w:trPr>
          <w:trHeight w:val="30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Перечисления в</w:t>
            </w:r>
            <w:r>
              <w:br/>
            </w:r>
            <w:r>
              <w:rPr>
                <w:rFonts w:ascii="Times New Roman"/>
                <w:b w:val="false"/>
                <w:i w:val="false"/>
                <w:color w:val="000000"/>
                <w:sz w:val="20"/>
              </w:rPr>
              <w:t>
республиканский бюджет</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(1 200 000 000)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(1 200 000 000)</w:t>
            </w:r>
          </w:p>
        </w:tc>
      </w:tr>
      <w:tr>
        <w:trPr>
          <w:trHeight w:val="30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перечисления</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75"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 переоценки</w:t>
            </w:r>
            <w:r>
              <w:br/>
            </w:r>
            <w:r>
              <w:rPr>
                <w:rFonts w:ascii="Times New Roman"/>
                <w:b w:val="false"/>
                <w:i w:val="false"/>
                <w:color w:val="000000"/>
                <w:sz w:val="20"/>
              </w:rPr>
              <w:t>
валюты на начальное</w:t>
            </w:r>
            <w:r>
              <w:br/>
            </w:r>
            <w:r>
              <w:rPr>
                <w:rFonts w:ascii="Times New Roman"/>
                <w:b w:val="false"/>
                <w:i w:val="false"/>
                <w:color w:val="000000"/>
                <w:sz w:val="20"/>
              </w:rPr>
              <w:t>
сальдо активов</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31 109 661</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31 109 661</w:t>
            </w:r>
          </w:p>
        </w:tc>
      </w:tr>
      <w:tr>
        <w:trPr>
          <w:trHeight w:val="54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 переоценки</w:t>
            </w:r>
            <w:r>
              <w:br/>
            </w:r>
            <w:r>
              <w:rPr>
                <w:rFonts w:ascii="Times New Roman"/>
                <w:b w:val="false"/>
                <w:i w:val="false"/>
                <w:color w:val="000000"/>
                <w:sz w:val="20"/>
              </w:rPr>
              <w:t>
валюты на чистую</w:t>
            </w:r>
            <w:r>
              <w:br/>
            </w:r>
            <w:r>
              <w:rPr>
                <w:rFonts w:ascii="Times New Roman"/>
                <w:b w:val="false"/>
                <w:i w:val="false"/>
                <w:color w:val="000000"/>
                <w:sz w:val="20"/>
              </w:rPr>
              <w:t>
прибыль (убыток)</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18 619 441</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18 619 441</w:t>
            </w:r>
          </w:p>
        </w:tc>
      </w:tr>
      <w:tr>
        <w:trPr>
          <w:trHeight w:val="24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прибыль</w:t>
            </w:r>
            <w:r>
              <w:br/>
            </w:r>
            <w:r>
              <w:rPr>
                <w:rFonts w:ascii="Times New Roman"/>
                <w:b w:val="false"/>
                <w:i w:val="false"/>
                <w:color w:val="000000"/>
                <w:sz w:val="20"/>
              </w:rPr>
              <w:t>
(убыток) за период</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60 126 911</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60 126 911</w:t>
            </w:r>
          </w:p>
        </w:tc>
      </w:tr>
      <w:tr>
        <w:trPr>
          <w:trHeight w:val="33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на 31 декабря</w:t>
            </w:r>
            <w:r>
              <w:br/>
            </w:r>
            <w:r>
              <w:rPr>
                <w:rFonts w:ascii="Times New Roman"/>
                <w:b w:val="false"/>
                <w:i w:val="false"/>
                <w:color w:val="000000"/>
                <w:sz w:val="20"/>
              </w:rPr>
              <w:t>
2011 года</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11 524 611954</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(5 444 562 193)</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812 309 150</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491 266 022</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7 383 624 933</w:t>
            </w:r>
          </w:p>
        </w:tc>
      </w:tr>
    </w:tbl>
    <w:p>
      <w:pPr>
        <w:spacing w:after="0"/>
        <w:ind w:left="0"/>
        <w:jc w:val="both"/>
      </w:pPr>
      <w:r>
        <w:rPr>
          <w:rFonts w:ascii="Times New Roman"/>
          <w:b w:val="false"/>
          <w:i w:val="false"/>
          <w:color w:val="000000"/>
          <w:sz w:val="28"/>
        </w:rPr>
        <w:t>      Чистые активы Национального фонда Республики Казахстан на конец 2011 года составили 7 383 624 933 тыс. тенге (методом начисления согласно аудированной финансовой отчетности), годовой прирост составил 45 %. В основном увеличение активов достигнуто за счет роста объемов поступлений по прямым налогам от организаций нефтяного сектора (за исключением налогов, зачисляемых в местные бюджеты).</w:t>
      </w:r>
    </w:p>
    <w:p>
      <w:pPr>
        <w:spacing w:after="0"/>
        <w:ind w:left="0"/>
        <w:jc w:val="left"/>
      </w:pPr>
      <w:r>
        <w:rPr>
          <w:rFonts w:ascii="Times New Roman"/>
          <w:b/>
          <w:i w:val="false"/>
          <w:color w:val="000000"/>
        </w:rPr>
        <w:t xml:space="preserve"> Раздел 3. Иные данные по управлению Национальным фондом</w:t>
      </w:r>
      <w:r>
        <w:br/>
      </w:r>
      <w:r>
        <w:rPr>
          <w:rFonts w:ascii="Times New Roman"/>
          <w:b/>
          <w:i w:val="false"/>
          <w:color w:val="000000"/>
        </w:rPr>
        <w:t>
Республики Казахстан за 2011 год</w:t>
      </w:r>
    </w:p>
    <w:p>
      <w:pPr>
        <w:spacing w:after="0"/>
        <w:ind w:left="0"/>
        <w:jc w:val="both"/>
      </w:pPr>
      <w:r>
        <w:rPr>
          <w:rFonts w:ascii="Times New Roman"/>
          <w:b w:val="false"/>
          <w:i w:val="false"/>
          <w:color w:val="000000"/>
          <w:sz w:val="28"/>
        </w:rPr>
        <w:t>      </w:t>
      </w:r>
      <w:r>
        <w:rPr>
          <w:rFonts w:ascii="Times New Roman"/>
          <w:b/>
          <w:i w:val="false"/>
          <w:color w:val="000000"/>
          <w:sz w:val="28"/>
        </w:rPr>
        <w:t xml:space="preserve">1. Управление активами Национального фонда Республики Казахстан </w:t>
      </w:r>
      <w:r>
        <w:br/>
      </w:r>
      <w:r>
        <w:rPr>
          <w:rFonts w:ascii="Times New Roman"/>
          <w:b w:val="false"/>
          <w:i w:val="false"/>
          <w:color w:val="000000"/>
          <w:sz w:val="28"/>
        </w:rPr>
        <w:t>
      Структура распределения активов Национального фонда Республики Казахстан имела следующий вид. Общая рыночная стоимость портфеля Национального фонда Республики Казахстан 31 декабря 2011 года была равна 46 584 481 911долларам США, в том числе валютного портфеля – 43 694 138 797 долларов США (93,80 %) и портфеля облигаций АО «ФНБ «Самрук-Казына» и АО «НУХ «КазАгро» – 2 890 343 114 долларов США (6,20 %). Рыночная стоимость стабилизационного и сберегательного портфелей в составе валютного портфеля Национального фонда Республики Казахстан – 17 223 796 555(39,42 %) и 26 471 342 242 (60,58 %) долларов США соответственно.</w:t>
      </w:r>
      <w:r>
        <w:br/>
      </w:r>
      <w:r>
        <w:rPr>
          <w:rFonts w:ascii="Times New Roman"/>
          <w:b w:val="false"/>
          <w:i w:val="false"/>
          <w:color w:val="000000"/>
          <w:sz w:val="28"/>
        </w:rPr>
        <w:t>
      Рыночная стоимость ценных бумаг и других финансовых инструментов, входящих в состав валютного портфеля Национального фонда Республики Казахстан, основывается на данных банка-кастодиана BNY Mellon.</w:t>
      </w:r>
    </w:p>
    <w:p>
      <w:pPr>
        <w:spacing w:after="0"/>
        <w:ind w:left="0"/>
        <w:jc w:val="left"/>
      </w:pPr>
      <w:r>
        <w:rPr>
          <w:rFonts w:ascii="Times New Roman"/>
          <w:b/>
          <w:i w:val="false"/>
          <w:color w:val="000000"/>
        </w:rPr>
        <w:t xml:space="preserve"> Структура распределения валютных активов</w:t>
      </w:r>
      <w:r>
        <w:br/>
      </w:r>
      <w:r>
        <w:rPr>
          <w:rFonts w:ascii="Times New Roman"/>
          <w:b/>
          <w:i w:val="false"/>
          <w:color w:val="000000"/>
        </w:rPr>
        <w:t>
Национального фонда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6"/>
        <w:gridCol w:w="3733"/>
        <w:gridCol w:w="2117"/>
      </w:tblGrid>
      <w:tr>
        <w:trPr>
          <w:trHeight w:val="30" w:hRule="atLeast"/>
        </w:trPr>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r>
      <w:tr>
        <w:trPr>
          <w:trHeight w:val="30" w:hRule="atLeast"/>
        </w:trPr>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мандата</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Рыночная стоимость в USD</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с фиксированным</w:t>
            </w:r>
            <w:r>
              <w:br/>
            </w:r>
            <w:r>
              <w:rPr>
                <w:rFonts w:ascii="Times New Roman"/>
                <w:b w:val="false"/>
                <w:i w:val="false"/>
                <w:color w:val="000000"/>
                <w:sz w:val="20"/>
              </w:rPr>
              <w:t>
доходом</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20 826 712 582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47,66</w:t>
            </w:r>
          </w:p>
        </w:tc>
      </w:tr>
      <w:tr>
        <w:trPr>
          <w:trHeight w:val="30" w:hRule="atLeast"/>
        </w:trPr>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Денежный рынок</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17 223 796 555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39,42</w:t>
            </w:r>
          </w:p>
        </w:tc>
      </w:tr>
      <w:tr>
        <w:trPr>
          <w:trHeight w:val="30" w:hRule="atLeast"/>
        </w:trPr>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Акции</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4 698 203 336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r>
      <w:tr>
        <w:trPr>
          <w:trHeight w:val="285" w:hRule="atLeast"/>
        </w:trPr>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Глобальное тактическое</w:t>
            </w:r>
            <w:r>
              <w:br/>
            </w:r>
            <w:r>
              <w:rPr>
                <w:rFonts w:ascii="Times New Roman"/>
                <w:b w:val="false"/>
                <w:i w:val="false"/>
                <w:color w:val="000000"/>
                <w:sz w:val="20"/>
              </w:rPr>
              <w:t>
распределение</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945 426 325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165" w:hRule="atLeast"/>
        </w:trPr>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43 694 138 797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bl>
    <w:p>
      <w:pPr>
        <w:spacing w:after="0"/>
        <w:ind w:left="0"/>
        <w:jc w:val="left"/>
      </w:pPr>
      <w:r>
        <w:rPr>
          <w:rFonts w:ascii="Times New Roman"/>
          <w:b/>
          <w:i w:val="false"/>
          <w:color w:val="000000"/>
        </w:rPr>
        <w:t xml:space="preserve"> Динамика распределения активов </w:t>
      </w:r>
      <w:r>
        <w:br/>
      </w:r>
      <w:r>
        <w:rPr>
          <w:rFonts w:ascii="Times New Roman"/>
          <w:b/>
          <w:i w:val="false"/>
          <w:color w:val="000000"/>
        </w:rPr>
        <w:t>
стабилизационного портфеля</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2"/>
        <w:gridCol w:w="2098"/>
        <w:gridCol w:w="2098"/>
        <w:gridCol w:w="2098"/>
        <w:gridCol w:w="1924"/>
      </w:tblGrid>
      <w:tr>
        <w:trPr>
          <w:trHeight w:val="300" w:hRule="atLeast"/>
        </w:trPr>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31.03.11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30.06.11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30.09.11</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31.12.11</w:t>
            </w:r>
          </w:p>
        </w:tc>
      </w:tr>
      <w:tr>
        <w:trPr>
          <w:trHeight w:val="300" w:hRule="atLeast"/>
        </w:trPr>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Деньги и инструменты</w:t>
            </w:r>
            <w:r>
              <w:br/>
            </w:r>
            <w:r>
              <w:rPr>
                <w:rFonts w:ascii="Times New Roman"/>
                <w:b w:val="false"/>
                <w:i w:val="false"/>
                <w:color w:val="000000"/>
                <w:sz w:val="20"/>
              </w:rPr>
              <w:t>
денежного рынка</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90,08</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93,96</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95,18</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0" w:hRule="atLeast"/>
        </w:trPr>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с</w:t>
            </w:r>
            <w:r>
              <w:br/>
            </w:r>
            <w:r>
              <w:rPr>
                <w:rFonts w:ascii="Times New Roman"/>
                <w:b w:val="false"/>
                <w:i w:val="false"/>
                <w:color w:val="000000"/>
                <w:sz w:val="20"/>
              </w:rPr>
              <w:t>
фиксированным доходом</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600" w:hRule="atLeast"/>
        </w:trPr>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стабилизационный</w:t>
            </w:r>
            <w:r>
              <w:br/>
            </w:r>
            <w:r>
              <w:rPr>
                <w:rFonts w:ascii="Times New Roman"/>
                <w:b w:val="false"/>
                <w:i w:val="false"/>
                <w:color w:val="000000"/>
                <w:sz w:val="20"/>
              </w:rPr>
              <w:t>
портфель</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bl>
    <w:p>
      <w:pPr>
        <w:spacing w:after="0"/>
        <w:ind w:left="0"/>
        <w:jc w:val="left"/>
      </w:pPr>
      <w:r>
        <w:rPr>
          <w:rFonts w:ascii="Times New Roman"/>
          <w:b/>
          <w:i w:val="false"/>
          <w:color w:val="000000"/>
        </w:rPr>
        <w:t xml:space="preserve"> Динамика распределения активов</w:t>
      </w:r>
      <w:r>
        <w:br/>
      </w:r>
      <w:r>
        <w:rPr>
          <w:rFonts w:ascii="Times New Roman"/>
          <w:b/>
          <w:i w:val="false"/>
          <w:color w:val="000000"/>
        </w:rPr>
        <w:t>
сберегательного портфеля</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1"/>
        <w:gridCol w:w="2100"/>
        <w:gridCol w:w="2101"/>
        <w:gridCol w:w="2101"/>
        <w:gridCol w:w="1887"/>
      </w:tblGrid>
      <w:tr>
        <w:trPr>
          <w:trHeight w:val="255"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31.03.11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30.06.11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30.09.11</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31.12.11</w:t>
            </w:r>
          </w:p>
        </w:tc>
      </w:tr>
      <w:tr>
        <w:trPr>
          <w:trHeight w:val="255"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с</w:t>
            </w:r>
            <w:r>
              <w:br/>
            </w:r>
            <w:r>
              <w:rPr>
                <w:rFonts w:ascii="Times New Roman"/>
                <w:b w:val="false"/>
                <w:i w:val="false"/>
                <w:color w:val="000000"/>
                <w:sz w:val="20"/>
              </w:rPr>
              <w:t>
фиксированным доходом</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77,25</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77,73</w:t>
            </w:r>
          </w:p>
        </w:tc>
      </w:tr>
      <w:tr>
        <w:trPr>
          <w:trHeight w:val="39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Акции</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405"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Деньги и инструменты</w:t>
            </w:r>
            <w:r>
              <w:br/>
            </w:r>
            <w:r>
              <w:rPr>
                <w:rFonts w:ascii="Times New Roman"/>
                <w:b w:val="false"/>
                <w:i w:val="false"/>
                <w:color w:val="000000"/>
                <w:sz w:val="20"/>
              </w:rPr>
              <w:t>
денежного рынка</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r>
      <w:tr>
        <w:trPr>
          <w:trHeight w:val="27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сберегательный</w:t>
            </w:r>
            <w:r>
              <w:br/>
            </w:r>
            <w:r>
              <w:rPr>
                <w:rFonts w:ascii="Times New Roman"/>
                <w:b w:val="false"/>
                <w:i w:val="false"/>
                <w:color w:val="000000"/>
                <w:sz w:val="20"/>
              </w:rPr>
              <w:t>
портфель</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bl>
    <w:p>
      <w:pPr>
        <w:spacing w:after="0"/>
        <w:ind w:left="0"/>
        <w:jc w:val="both"/>
      </w:pPr>
      <w:r>
        <w:rPr>
          <w:rFonts w:ascii="Times New Roman"/>
          <w:b w:val="false"/>
          <w:i w:val="false"/>
          <w:color w:val="000000"/>
          <w:sz w:val="28"/>
        </w:rPr>
        <w:t>      Доходность Национального фонда Республики Казахстан за 2011 год составила 1.37 %.</w:t>
      </w:r>
      <w:r>
        <w:br/>
      </w:r>
      <w:r>
        <w:rPr>
          <w:rFonts w:ascii="Times New Roman"/>
          <w:b w:val="false"/>
          <w:i w:val="false"/>
          <w:color w:val="000000"/>
          <w:sz w:val="28"/>
        </w:rPr>
        <w:t>
      Инвестиционный доход за период с начала создания Национального фонда Республики Казахстан по 31 декабря 2011 года составил 5 331 млн. долларов США. Доходность Национального фонда Республики Казахстан за период с начала его создания по 31 декабря 2011 года составила 61,86 %, что в годовом выражении составляет 4,65 %.</w:t>
      </w:r>
    </w:p>
    <w:p>
      <w:pPr>
        <w:spacing w:after="0"/>
        <w:ind w:left="0"/>
        <w:jc w:val="left"/>
      </w:pPr>
      <w:r>
        <w:rPr>
          <w:rFonts w:ascii="Times New Roman"/>
          <w:b/>
          <w:i w:val="false"/>
          <w:color w:val="000000"/>
        </w:rPr>
        <w:t xml:space="preserve"> Историческая доходность</w:t>
      </w:r>
      <w:r>
        <w:br/>
      </w:r>
      <w:r>
        <w:rPr>
          <w:rFonts w:ascii="Times New Roman"/>
          <w:b/>
          <w:i w:val="false"/>
          <w:color w:val="000000"/>
        </w:rPr>
        <w:t>
Национального фонда Республики Казахстан</w:t>
      </w:r>
    </w:p>
    <w:p>
      <w:pPr>
        <w:spacing w:after="0"/>
        <w:ind w:left="0"/>
        <w:jc w:val="both"/>
      </w:pPr>
      <w:r>
        <w:drawing>
          <wp:inline distT="0" distB="0" distL="0" distR="0">
            <wp:extent cx="90170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017000" cy="3848100"/>
                    </a:xfrm>
                    <a:prstGeom prst="rect">
                      <a:avLst/>
                    </a:prstGeom>
                  </pic:spPr>
                </pic:pic>
              </a:graphicData>
            </a:graphic>
          </wp:inline>
        </w:drawing>
      </w:r>
      <w:r>
        <w:rPr>
          <w:rFonts w:ascii="Times New Roman"/>
          <w:b w:val="false"/>
          <w:i w:val="false"/>
          <w:color w:val="000000"/>
          <w:sz w:val="28"/>
        </w:rPr>
        <w:t>      Чистые активы Национального фонда Республики Казахстан были классифицированы по следующим категориям (видам инвестиционного портфеля):</w:t>
      </w:r>
      <w:r>
        <w:br/>
      </w:r>
      <w:r>
        <w:rPr>
          <w:rFonts w:ascii="Times New Roman"/>
          <w:b w:val="false"/>
          <w:i w:val="false"/>
          <w:color w:val="000000"/>
          <w:sz w:val="28"/>
        </w:rPr>
        <w:t>
      стабилизационный портфель;</w:t>
      </w:r>
      <w:r>
        <w:br/>
      </w:r>
      <w:r>
        <w:rPr>
          <w:rFonts w:ascii="Times New Roman"/>
          <w:b w:val="false"/>
          <w:i w:val="false"/>
          <w:color w:val="000000"/>
          <w:sz w:val="28"/>
        </w:rPr>
        <w:t>
      сберегательный портфель:</w:t>
      </w:r>
      <w:r>
        <w:br/>
      </w:r>
      <w:r>
        <w:rPr>
          <w:rFonts w:ascii="Times New Roman"/>
          <w:b w:val="false"/>
          <w:i w:val="false"/>
          <w:color w:val="000000"/>
          <w:sz w:val="28"/>
        </w:rPr>
        <w:t>
      портфель ценных бумаг с фиксированным доходом;</w:t>
      </w:r>
      <w:r>
        <w:br/>
      </w:r>
      <w:r>
        <w:rPr>
          <w:rFonts w:ascii="Times New Roman"/>
          <w:b w:val="false"/>
          <w:i w:val="false"/>
          <w:color w:val="000000"/>
          <w:sz w:val="28"/>
        </w:rPr>
        <w:t>
      портфель акций;</w:t>
      </w:r>
      <w:r>
        <w:br/>
      </w:r>
      <w:r>
        <w:rPr>
          <w:rFonts w:ascii="Times New Roman"/>
          <w:b w:val="false"/>
          <w:i w:val="false"/>
          <w:color w:val="000000"/>
          <w:sz w:val="28"/>
        </w:rPr>
        <w:t>
      портфель тактического распределения активов.</w:t>
      </w:r>
      <w:r>
        <w:br/>
      </w:r>
      <w:r>
        <w:rPr>
          <w:rFonts w:ascii="Times New Roman"/>
          <w:b w:val="false"/>
          <w:i w:val="false"/>
          <w:color w:val="000000"/>
          <w:sz w:val="28"/>
        </w:rPr>
        <w:t>
      В соответствии с инвестиционной стратегией каждый класс активов Национального фонда Республики Казахстан управляется относительно эталонного портфеля (индекса), на основании которого оценивается их доходность. Эталонные портфели (индексы) определены Правилами осуществления инвестиционных операций Национального фонда Республики Казахстан, утвержденными постановлением Правления Национального Банка Республики Казахстан от 25 июля 2006 года № 65.</w:t>
      </w:r>
      <w:r>
        <w:br/>
      </w:r>
      <w:r>
        <w:rPr>
          <w:rFonts w:ascii="Times New Roman"/>
          <w:b w:val="false"/>
          <w:i w:val="false"/>
          <w:color w:val="000000"/>
          <w:sz w:val="28"/>
        </w:rPr>
        <w:t>
      Доходность стабилизационного портфеля за 2011 год составила 0,273 %, за этот же период доходность эталонного портфеля (Merrill Lynch 6-month US Treasury Bill Index) составила 0,268 %. Таким образом, в результате управления активами стабилизационного портфеля в 2011 году была получена положительная сверхдоходность в размере 0,005 %.</w:t>
      </w:r>
      <w:r>
        <w:br/>
      </w:r>
      <w:r>
        <w:rPr>
          <w:rFonts w:ascii="Times New Roman"/>
          <w:b w:val="false"/>
          <w:i w:val="false"/>
          <w:color w:val="000000"/>
          <w:sz w:val="28"/>
        </w:rPr>
        <w:t>
      Доходность сберегательного портфеля за 2011 год составила 2,75 %. Доходность эталонного портфеля за этот же период составила 3,72 %. Таким образом, была получена отрицательная сверхдоходность в размере (-)0,97 %.</w:t>
      </w:r>
      <w:r>
        <w:br/>
      </w:r>
      <w:r>
        <w:rPr>
          <w:rFonts w:ascii="Times New Roman"/>
          <w:b w:val="false"/>
          <w:i w:val="false"/>
          <w:color w:val="000000"/>
          <w:sz w:val="28"/>
        </w:rPr>
        <w:t xml:space="preserve">
      Доходность от управления активами сберегательного портфеля по типу мандата «Глобальные акции» за 2011 год составила (-)4.15 %, тогда как доходность бенчмарка составила (-)3.02 %. Таким образом, результат управления активами по данному типу мандата относительно эталонного портфеля был отрицательным, сверхдоходность составила (-)1.13 %. </w:t>
      </w:r>
      <w:r>
        <w:br/>
      </w:r>
      <w:r>
        <w:rPr>
          <w:rFonts w:ascii="Times New Roman"/>
          <w:b w:val="false"/>
          <w:i w:val="false"/>
          <w:color w:val="000000"/>
          <w:sz w:val="28"/>
        </w:rPr>
        <w:t>
      Доходность от управления активами сберегательного портфеля по типу мандата «Глобальное тактическое распределение активов» за 2011 год составила 0.82 %, тогда как доходность бенчмарка составила 3.87 %. Таким образом, результат управления активами сберегательного портфеля в 2011 году по данному типу мандата относительно эталонного портфеля был отрицательным, сверхдоходность составила (-)3.05 %.</w:t>
      </w:r>
      <w:r>
        <w:br/>
      </w:r>
      <w:r>
        <w:rPr>
          <w:rFonts w:ascii="Times New Roman"/>
          <w:b w:val="false"/>
          <w:i w:val="false"/>
          <w:color w:val="000000"/>
          <w:sz w:val="28"/>
        </w:rPr>
        <w:t>
      Доходность от управления активами сберегательного портфеля по типу мандата «Глобальные облигации» за 2011 год составила 4.48 %. Доходность эталонного портфеля данного субпортфеля составила 4.95 %. Таким образом, сверхдоходность, полученная в результате управления данным типом мандата, была отрицательной и составила (-)0.47 %.</w:t>
      </w:r>
    </w:p>
    <w:p>
      <w:pPr>
        <w:spacing w:after="0"/>
        <w:ind w:left="0"/>
        <w:jc w:val="left"/>
      </w:pPr>
      <w:r>
        <w:rPr>
          <w:rFonts w:ascii="Times New Roman"/>
          <w:b/>
          <w:i w:val="false"/>
          <w:color w:val="000000"/>
        </w:rPr>
        <w:t xml:space="preserve"> Доходность сберегательного портфеля по типам мандатов</w:t>
      </w:r>
    </w:p>
    <w:p>
      <w:pPr>
        <w:spacing w:after="0"/>
        <w:ind w:left="0"/>
        <w:jc w:val="both"/>
      </w:pPr>
      <w:r>
        <w:drawing>
          <wp:inline distT="0" distB="0" distL="0" distR="0">
            <wp:extent cx="86614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661400" cy="5334000"/>
                    </a:xfrm>
                    <a:prstGeom prst="rect">
                      <a:avLst/>
                    </a:prstGeom>
                  </pic:spPr>
                </pic:pic>
              </a:graphicData>
            </a:graphic>
          </wp:inline>
        </w:drawing>
      </w:r>
    </w:p>
    <w:p>
      <w:pPr>
        <w:spacing w:after="0"/>
        <w:ind w:left="0"/>
        <w:jc w:val="both"/>
      </w:pPr>
      <w:r>
        <w:rPr>
          <w:rFonts w:ascii="Times New Roman"/>
          <w:b w:val="false"/>
          <w:i w:val="false"/>
          <w:color w:val="000000"/>
          <w:sz w:val="28"/>
        </w:rPr>
        <w:t xml:space="preserve">      По результатам управления в 2011 году у большинства управляющих активами сберегательного портфеля Национального фонда Республики Казахстан, включая Национальный Банк Республики Казахстан, сложилась отрицательная сверхдоходность, что было обусловлено высокой степенью неопределенности вкупе с высокой волатильностью на мировых финансовых рынках. </w:t>
      </w:r>
    </w:p>
    <w:p>
      <w:pPr>
        <w:spacing w:after="0"/>
        <w:ind w:left="0"/>
        <w:jc w:val="left"/>
      </w:pPr>
      <w:r>
        <w:rPr>
          <w:rFonts w:ascii="Times New Roman"/>
          <w:b/>
          <w:i w:val="false"/>
          <w:color w:val="000000"/>
        </w:rPr>
        <w:t xml:space="preserve"> Доходность стабилизационного портфеля</w:t>
      </w:r>
    </w:p>
    <w:p>
      <w:pPr>
        <w:spacing w:after="0"/>
        <w:ind w:left="0"/>
        <w:jc w:val="both"/>
      </w:pPr>
      <w:r>
        <w:drawing>
          <wp:inline distT="0" distB="0" distL="0" distR="0">
            <wp:extent cx="8191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191500" cy="3416300"/>
                    </a:xfrm>
                    <a:prstGeom prst="rect">
                      <a:avLst/>
                    </a:prstGeom>
                  </pic:spPr>
                </pic:pic>
              </a:graphicData>
            </a:graphic>
          </wp:inline>
        </w:drawing>
      </w:r>
    </w:p>
    <w:p>
      <w:pPr>
        <w:spacing w:after="0"/>
        <w:ind w:left="0"/>
        <w:jc w:val="both"/>
      </w:pPr>
      <w:r>
        <w:rPr>
          <w:rFonts w:ascii="Times New Roman"/>
          <w:b w:val="false"/>
          <w:i w:val="false"/>
          <w:color w:val="000000"/>
          <w:sz w:val="28"/>
        </w:rPr>
        <w:t>      2. Дополнительная информация о проведенных мероприятиях в 2011 году по управлению Национальным фондом Республики Казахстан</w:t>
      </w:r>
      <w:r>
        <w:br/>
      </w:r>
      <w:r>
        <w:rPr>
          <w:rFonts w:ascii="Times New Roman"/>
          <w:b w:val="false"/>
          <w:i w:val="false"/>
          <w:color w:val="000000"/>
          <w:sz w:val="28"/>
        </w:rPr>
        <w:t>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29 апреля 2011 года № 46 в постановление Правления Национального Банка Республики Казахстан от 25 июля 2006 года № 66 «Об утверждении Правил выбора внешних управляющих активами Национального фонда Республики Казахстан» были внесены изменения и дополнения, направленные на совершенствование порядка выбора внешних управляющих активами Национального фонда Республики Казахстан.</w:t>
      </w:r>
      <w:r>
        <w:br/>
      </w:r>
      <w:r>
        <w:rPr>
          <w:rFonts w:ascii="Times New Roman"/>
          <w:b w:val="false"/>
          <w:i w:val="false"/>
          <w:color w:val="000000"/>
          <w:sz w:val="28"/>
        </w:rPr>
        <w:t xml:space="preserve">
      В целях повышения эффективности управления активами Национального фонда Республики Казахстан, постановлениями Правления Национального Банка Республики Казахстан от 29 апреля 2011 года № 7 и от 26 августа 2011 года № 99, были утверждены внешние управляющие активами Национального фонда Республики Казахстан по мандату «Глобальные облигации» - компания Аmundi и компания Pictet Asset Management соответственно. </w:t>
      </w:r>
      <w:r>
        <w:br/>
      </w:r>
      <w:r>
        <w:rPr>
          <w:rFonts w:ascii="Times New Roman"/>
          <w:b w:val="false"/>
          <w:i w:val="false"/>
          <w:color w:val="000000"/>
          <w:sz w:val="28"/>
        </w:rPr>
        <w:t xml:space="preserve">
      В связи с закрытием программы глобального тактического управления активами у внешнего управляющего активами Национального фонда Республики Казахстан по мандату «Глобальное тактическое распределение активов» - Credit Suisse Asset Management LLC, с ним было расторгнуто соглашение по инвестиционному управлению № 53 НБ от 26 февраля 2008 года, а активы, находившиеся под его управлением, были переданы другому внешнему управляющему по мандату «Глобальное тактическое распределение активов» - UBS Asset Management. </w:t>
      </w:r>
      <w:r>
        <w:br/>
      </w:r>
      <w:r>
        <w:rPr>
          <w:rFonts w:ascii="Times New Roman"/>
          <w:b w:val="false"/>
          <w:i w:val="false"/>
          <w:color w:val="000000"/>
          <w:sz w:val="28"/>
        </w:rPr>
        <w:t>
      В целях повышения эффективности доверительного управления активами Национального фонда Республики Казахстан и дальнейшей диверсификации активов сберегательного портфеля Национального фонда Республики Казахстан, постановлением Правления Национального Банка Республики Казахстан от 30 сентября 2011 года № 122 были внесены изменения в </w:t>
      </w:r>
      <w:r>
        <w:rPr>
          <w:rFonts w:ascii="Times New Roman"/>
          <w:b w:val="false"/>
          <w:i w:val="false"/>
          <w:color w:val="000000"/>
          <w:sz w:val="28"/>
        </w:rPr>
        <w:t>Правила</w:t>
      </w:r>
      <w:r>
        <w:rPr>
          <w:rFonts w:ascii="Times New Roman"/>
          <w:b w:val="false"/>
          <w:i w:val="false"/>
          <w:color w:val="000000"/>
          <w:sz w:val="28"/>
        </w:rPr>
        <w:t xml:space="preserve"> осуществления инвестиционных операций Национального фонда Республики Казахстан, утвержденные постановлением Правления Национального Банка Республики Казахстан от 25 июля 2006 года № 65, предусматривающие углубление валютной диверсификации сберегательного портфеля, а также снижение среднего срока до погашения портфеля облигаций с целью фиксации прибыли в долгосрочном секторе кривой доходности и снижения риска изменения процентных ставок. Таким образом, в эталонный портфель для портфеля облигаций были включены 2 новые валюты: канадский доллар – 5 % и южнокорейская вона – 5 % за счет снижения доли доллара США на 10 %, а эталонный портфель для портфеля акций, был изменен на MSCI World Index – 100 %.</w:t>
      </w:r>
      <w:r>
        <w:br/>
      </w:r>
      <w:r>
        <w:rPr>
          <w:rFonts w:ascii="Times New Roman"/>
          <w:b w:val="false"/>
          <w:i w:val="false"/>
          <w:color w:val="000000"/>
          <w:sz w:val="28"/>
        </w:rPr>
        <w:t>
      Для обеспечения сохранности активов Национального фонда Республики Казахстан на фоне ухудшения финансовой конъюнктуры стран Еврозоны, а также с целью улучшения кредитного качества сберегательного портфеля Национального фонда Республики Казахстан, Правлением Национального Банка Республики Казахстан было принято </w:t>
      </w:r>
      <w:r>
        <w:rPr>
          <w:rFonts w:ascii="Times New Roman"/>
          <w:b w:val="false"/>
          <w:i w:val="false"/>
          <w:color w:val="000000"/>
          <w:sz w:val="28"/>
        </w:rPr>
        <w:t>постановление</w:t>
      </w:r>
      <w:r>
        <w:rPr>
          <w:rFonts w:ascii="Times New Roman"/>
          <w:b w:val="false"/>
          <w:i w:val="false"/>
          <w:color w:val="000000"/>
          <w:sz w:val="28"/>
        </w:rPr>
        <w:t xml:space="preserve"> от 28 октября 2011 года № 160 касательно принятия нового эталонного портфеля для субпортфеля в евро, в который включены ценные бумаги стран Еврозоны, имеющие наивысший кредитный рейтинг. В связи с чем, позиции по государственных ценных бумаг, в том числе Италии и Испании, были ликвидированы.</w:t>
      </w:r>
      <w:r>
        <w:br/>
      </w:r>
      <w:r>
        <w:rPr>
          <w:rFonts w:ascii="Times New Roman"/>
          <w:b w:val="false"/>
          <w:i w:val="false"/>
          <w:color w:val="000000"/>
          <w:sz w:val="28"/>
        </w:rPr>
        <w:t>
      В 2011 году, в соответствии с условиями эмиссий ценных бумаг, номинированных в тенге, от эмитентов были получены купонные вознаграждения на общую сумму 1 000 000 тыс. тенге, из них по облигациям АО «ФНБ«Самрук-Казына» - 976 000 тыс. тенге, по облигациям АО НУХ «КазАгро»- 24 000 тыс. тенге.</w:t>
      </w:r>
      <w:r>
        <w:br/>
      </w:r>
      <w:r>
        <w:rPr>
          <w:rFonts w:ascii="Times New Roman"/>
          <w:b w:val="false"/>
          <w:i w:val="false"/>
          <w:color w:val="000000"/>
          <w:sz w:val="28"/>
        </w:rPr>
        <w:t>
      В рамках проведения систематической работы по разъяснению среди населения целей и задач Национального фонда Республики Казахстан были осуществлены следующие мероприятия:</w:t>
      </w:r>
      <w:r>
        <w:br/>
      </w:r>
      <w:r>
        <w:rPr>
          <w:rFonts w:ascii="Times New Roman"/>
          <w:b w:val="false"/>
          <w:i w:val="false"/>
          <w:color w:val="000000"/>
          <w:sz w:val="28"/>
        </w:rPr>
        <w:t>
      в мае и августе 2011 года вице-министром финансов Республики Казахстан представлена информация информационному агентству «КазТАГ» по вопросам, касающимся использования средств Национального фонда Республики Казахстан и инвестиционной политики при изменений ситуации в мировой экономике;</w:t>
      </w:r>
      <w:r>
        <w:br/>
      </w:r>
      <w:r>
        <w:rPr>
          <w:rFonts w:ascii="Times New Roman"/>
          <w:b w:val="false"/>
          <w:i w:val="false"/>
          <w:color w:val="000000"/>
          <w:sz w:val="28"/>
        </w:rPr>
        <w:t>
      в августе 2011 года вице-министр финансов Республики Казахстан дал интервью журналу «Эксперт Казахстан» по вопросам, касающимся текущего состояния Национального фонда Республики Казахстан и возможных изменений в инвестиционной стратегии Национального фонда Республики Казахстан с учетом экономической нестабильности в мире;</w:t>
      </w:r>
      <w:r>
        <w:br/>
      </w:r>
      <w:r>
        <w:rPr>
          <w:rFonts w:ascii="Times New Roman"/>
          <w:b w:val="false"/>
          <w:i w:val="false"/>
          <w:color w:val="000000"/>
          <w:sz w:val="28"/>
        </w:rPr>
        <w:t>
      информация об отчете о формировании и использовании Национального фонда Республики Казахстан за 2010 год и результатах проведения внешнего аудита была опубликована 7 июня 2011 года в газетах «Егемен Қазақстан» № 238-239 (26637) и «Казахстанская правда» № 179 (26600), а также размещена на веб-сайте Министерства финансов Республики Казахстан.</w:t>
      </w:r>
      <w:r>
        <w:br/>
      </w:r>
      <w:r>
        <w:rPr>
          <w:rFonts w:ascii="Times New Roman"/>
          <w:b w:val="false"/>
          <w:i w:val="false"/>
          <w:color w:val="000000"/>
          <w:sz w:val="28"/>
        </w:rPr>
        <w:t>
      Необходимая информация о деятельности Национального фонда Республики Казахстан, отчеты, нормативные правовые акты, регулирующие деятельность Национального фонда Республики Казахстан, размещены на веб-сайте Министерства финансов Республики Казахстан (www.minfin.kz).</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