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5bf9" w14:textId="3a65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Правительством Республики Казахстан и Правительством Малайзии по сотрудничеству в области освоения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2012 года №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 о взаимопонимании между Правительством Республики Казахстан и Правительством Малайзии по сотрудничеству в области освоения минеральных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новых технологий Республики Казахстан Исекешева Асета Орентаевича подписать от имени Правительства Республики Казахстан Меморандум о взаимопонимании между Правительством Республики Казахстан и Правительством Малайзии по сотрудничеству в области освоения минеральных ресурсов,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2012 года № 474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</w:t>
      </w:r>
      <w:r>
        <w:br/>
      </w:r>
      <w:r>
        <w:rPr>
          <w:rFonts w:ascii="Times New Roman"/>
          <w:b/>
          <w:i w:val="false"/>
          <w:color w:val="000000"/>
        </w:rPr>
        <w:t>
о взаимопонимании между Правительством РеспубликиКазахстан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Малайзии по сотрудничеству в области</w:t>
      </w:r>
      <w:r>
        <w:br/>
      </w:r>
      <w:r>
        <w:rPr>
          <w:rFonts w:ascii="Times New Roman"/>
          <w:b/>
          <w:i w:val="false"/>
          <w:color w:val="000000"/>
        </w:rPr>
        <w:t>
освоения минеральных ресурсов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Казахстан, представленное Министерством индустрии и новых технологий, и Правительство Малайзии, представленное Министерством природных ресурсов и окружающей среды (далее раздельно именуемые, как «Сторона», и совместно, как «Стороны»),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существующие дружеские отношениях между двумя странами,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природных ресурсов в развитии экономик двух стран,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намереваясь укреплять и далее развивать сотрудничество между двумя странами в области освоения минеральных ресурсов,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будучи уверенным в необходимости продолжительного и эффективного сотрудничества в интересах обеих стран,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веря, что такое сотрудничество будет служить их общим интересам и способствовать расширению освоения природных ресурсов и повышению социального уровня населения обеих стран,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Цель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принимая условия этого Меморандума о взаимопонимании по сотрудничеству в области освоения минеральных ресурсов (далее - Меморандум), а также законы, правила и национальную политику, принимаемые периодически в каждой стране, согласились укреплять и содействовать освоению минеральных ресурсов, за исключением нефти и газа, между двумя странами на основе равноправия и взаимной выгоды.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Сферы сотрудничества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Сторона, учитывая действующие законы, правила и национальную политику, управляя предметом сотрудничества в своих странах, прилагает усилия для принятия необходимых мер по поощрению и продвижению сотрудничества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совместное исследование в сфере освоения минеральных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совместное изучение геологической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обмен опытом и передовой практикой в области добычи и переработки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обмен специалистами и экспертами;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совместная организация курсов повышения квалификации, конференций, семинаров и выставок;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(f) другие сферы сотрудничества по освоению минеральных ресурсов будут дополнительно согласованы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Дополнительно к этому Стороны, учитывая действующие законы, правила и национальную политику, периодически принимаемые, регулирующие предмет сотрудничества в своих странах, будут поощрять, содействовать и налаживать сотрудничество между частными секторами обеих Сторон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совместное поощрение привлечения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совместные предприятия в сфере добычи и переработки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совместное проведение разведочных работ на месторождениях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совместная организация рекламной и маркетинговой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совместное исследование по изучению рынков и их освоению;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(f) другие сферы сотрудничества по освоению минеральных ресурсов, которые будут взаимно согласованы Сторонами.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Уполномоченные органы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Назначенными органами, ответственными за осуществление данного Меморандума будут: от лица Правительства Республики Казахстан - Министерство индустрии и новых технологий Республики Казахстан и от лица Правительства Малайзии - Министерство природных ресурсов и окружающей среды.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Реализация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согласовали, что направления сотрудничества по данному Меморандуму будут определены путем обоюдного согласия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реализации определенных направлений сотрудничества Стороны будут ответственны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согласование с соответствующими органами в своих странах для облегчения реализации данного Меморандума;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(ii) мониторинг действий и/или реализации программ в соответствии с данным Меморандумом.</w:t>
      </w:r>
    </w:p>
    <w:bookmarkEnd w:id="12"/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Финансовые мероприятия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Финансовые меры по покрытию расходов деятельности по сотрудничеству, принимаемых в рамках данного Меморандума, будут периодически согласовываться Сторонами при необходимости, в зависимости от наличия средств и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Независимо от вышеприведенного пункта 1, расходы по организации заседаний рабочих групп будет нести принимающая Сторона. Сторона, направляющая представителей для участия в заседаниях рабочих групп, самостоятельно несет транспортные расходы и расходы, связанные с проживанием, если не достигнуты иные договоренности.</w:t>
      </w:r>
    </w:p>
    <w:bookmarkEnd w:id="14"/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Участие третьей стороны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из Сторон может пригласить третью сторону к участию в совместной деятельности и/или программах в рамках Меморандума по письменному согласию другой Стороны. В реализации такого рода совместных действий и/или программ Стороны будут гарантировать, что третья сторона будет соблюдать условия этого Меморандума.</w:t>
      </w:r>
    </w:p>
    <w:bookmarkEnd w:id="16"/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Защита прав на интеллектуальную собственность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Защита прав интеллектуальной собственности осуществляется в соответствии с национальным законодательством, правилами и положениями государств Сторон и другими международными договорами, участниками которых являются государства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Использование официального наименования, эмблемы и/или государственной символики любой из Сторон в любых публикациях и/или документах запрещается без предварительного письменного согласия соответствующей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Независимо от вышеприведенного пункта 1, права на интеллектуальную собственность в отношении любого технологического развития продуктов и услуг, осуществленных: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совместно Сторонами, или результаты исследований, полученные в результате совместной деятельности Сторон являются совместной собственностью Сторон в соответствии с условиями, которые будут взаимно согласованы;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(ii) одной из Сторон или отдельно любой из Сторон, или результаты исследований, полученные благодаря усилиям одной из Сторон и отдельно, принадлежат исключительно той Стороне.</w:t>
      </w:r>
    </w:p>
    <w:bookmarkEnd w:id="18"/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Конфиденциальность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предпримет меры для сохранения конфиденциальности и секретности документов, информации и других данных, полученных или представленных другой Стороне в ходе реализации данного Меморандума или любых других договоренностей, достигнутых в рамках данного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Обе Стороны согласны, что положения этой статьи будут выполняться Сторонами после истечения срока действия данного Меморандума.</w:t>
      </w:r>
    </w:p>
    <w:bookmarkEnd w:id="20"/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Временное прекращение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 целях обеспечения национальной безопасности, национальных интересов, общественного порядка или здоровья населения сохраняет право временно, полностью или частично прекратить выполнение настоящего Меморандума, такое временное прекращение вступает в силу сразу после получения Стороной письменного уведомления по дипломатическим каналам.</w:t>
      </w:r>
    </w:p>
    <w:bookmarkEnd w:id="22"/>
    <w:bookmarkStart w:name="z5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Контроль, модификация и исправление</w:t>
      </w:r>
    </w:p>
    <w:bookmarkEnd w:id="23"/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Любая из Сторон может запросить в письменной форме изменения, модификации или исправления всего или части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Какие-либо изменения, модификация или исправления, согласованные Сторонами, будут представлены в письменном виде и являются частью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Такие изменения, модификации или исправления вступят в силу с момента, определенного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Любые изменения, модификации или исправления не нарушат права и обязательства, возникшие на основе данного Меморандума до или после момента такого изменения, модификации или поправок.</w:t>
      </w:r>
    </w:p>
    <w:bookmarkEnd w:id="24"/>
    <w:bookmarkStart w:name="z6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Урегулирование споров</w:t>
      </w:r>
    </w:p>
    <w:bookmarkEnd w:id="25"/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 между Сторонами по вопросу толкования и/или исполнения и/или применения любого положения данного Меморандума будут решаться путем взаимных консультаций и/или переговоров между Сторонами по дипломатическим каналам, без обращения к какой-либо третьей Стороне или в международный суд.</w:t>
      </w:r>
    </w:p>
    <w:bookmarkEnd w:id="26"/>
    <w:bookmarkStart w:name="z6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Вступление в силу, срок действия и прекращение</w:t>
      </w:r>
    </w:p>
    <w:bookmarkEnd w:id="27"/>
    <w:bookmarkStart w:name="z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Меморандум вступит в силу со дня подписания и остается в силе на период десяти (10)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Впоследствии его действие будет автоматически продлено на пять (5)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Независимо от этой статьи, каждая из Сторон может прекратить действие настоящего Меморандума путем уведомления другой Стороны в письменном виде по дипломатическим каналам минимум за три (3) месяца до намерения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Прекращение действия настоящего Меморандума не повлияет на действие и продолжительность каких-либо мероприятий и/или программ, согласованных Сторонами до прекращения данного Меморандума, вплоть до завершения этих мероприятий и/или программ, если иное не согласовано Сторонами.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Удостоверяя это, нижеподписавшиеся лица, надлежащим образом уполномоченные соответствующими правительствами, подписали данный Меморандум.</w:t>
      </w:r>
    </w:p>
    <w:bookmarkEnd w:id="29"/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........ 2012 в г. Куала Лумпур в шести (6) экземплярах в оригинале, каждый по два (2) на казахском, английском и русском языках, все тексты являются полностью аутентичными. В случае расхождения интерпретации между текстами, текст на английском языке будет превалирующим.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Малайзии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