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a5db" w14:textId="2eaa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2012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постановлением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от 11 апреля 2012 года № 441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11.05.2014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