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cfa3" w14:textId="805c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ых границ Махтааральского и Шардаринского районо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2 года № 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Южно-Казахстанского областного маслихата и акимата Южно-Казахстанской области об изменении административных границ Махтааральского и Шардаринского районов Южно-Казахстанской области путем включения в административные границы Махтааральского района 8500,0 гектаров земель, передаваемых из Шардар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