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715a" w14:textId="3967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и состава комиссии, выдающей заключение о возможности выдачи разрешения о передаче детей, являющихся гражданами Республики Казахстан, на усыновление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387. Утратило силу постановлением Правительства Республики Казахстан от 25 апреля 2015 года № 312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Кодекса Республики Казахстан от 26 декабря 2011 года «О браке (супружестве) и семье»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и состав комиссии, выдающей заключение о возможности выдачи разрешения о передаче детей, являющихся гражданами Республики Казахстан, на усыновление.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387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деятельности комиссии,</w:t>
      </w:r>
      <w:r>
        <w:br/>
      </w:r>
      <w:r>
        <w:rPr>
          <w:rFonts w:ascii="Times New Roman"/>
          <w:b/>
          <w:i w:val="false"/>
          <w:color w:val="000000"/>
        </w:rPr>
        <w:t>
выдающей заключение о возможности выдачи разрешения</w:t>
      </w:r>
      <w:r>
        <w:br/>
      </w:r>
      <w:r>
        <w:rPr>
          <w:rFonts w:ascii="Times New Roman"/>
          <w:b/>
          <w:i w:val="false"/>
          <w:color w:val="000000"/>
        </w:rPr>
        <w:t>
о передаче детей, являющихся гражданами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на усыновление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Комиссия, выдающая заключение о возможности выдачи разрешения о передаче детей, являющихся гражданами Республики Казахстан, на усыновление (далее – комиссия), является постоянно действующей, образованной для обеспечения согласованных действий исполнительных органов по реализации государственной политики в области усыновления детей, являющихся гражданами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«О браке (супружестве) и семье» (далее – Кодекс), настоящими Правилами,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>, а также международными </w:t>
      </w:r>
      <w:r>
        <w:rPr>
          <w:rFonts w:ascii="Times New Roman"/>
          <w:b w:val="false"/>
          <w:i w:val="false"/>
          <w:color w:val="000000"/>
          <w:sz w:val="28"/>
        </w:rPr>
        <w:t>договорами</w:t>
      </w:r>
      <w:r>
        <w:rPr>
          <w:rFonts w:ascii="Times New Roman"/>
          <w:b w:val="false"/>
          <w:i w:val="false"/>
          <w:color w:val="000000"/>
          <w:sz w:val="28"/>
        </w:rPr>
        <w:t>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функциями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документов детей-сирот и детей, оставшихся без попечения родителей, подлежащих усыновлению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заслушивание органов, осуществляющих </w:t>
      </w:r>
      <w:r>
        <w:rPr>
          <w:rFonts w:ascii="Times New Roman"/>
          <w:b w:val="false"/>
          <w:i w:val="false"/>
          <w:color w:val="000000"/>
          <w:sz w:val="28"/>
        </w:rPr>
        <w:t>функции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опеке или попечительству (далее – орган), о предпринятых мерах по устройству детей в семьи под опеку или попечительство либо патронатное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заключения о возможности выдачи разрешения о передаче детей-сирот и детей, оставшихся без попечения родителей (далее – дети), на усыновление.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Председателем комиссии является руководитель (заместитель руководителя) уполномоченного органа в области образования района, города областного,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деятельностью комиссии, председательствует на заседаниях комиссии, планирует ее работу и несет в соответствии с действующим законодательством ответственность за деятельность, осуществляемую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создается при местных исполнительных органах района, города областного, республиканского значения, столицы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Члены комиссии принимают участие в заседаниях комиссии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Регламент работы комиссии утверждается ее председателем.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по мере необходимости, но не реже одного раза в месяц, и считаются правомочными, если на них присутствуют не менее двух третей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Документы, подлежащие рассмотрению на комиссии, готовятся уполномоченным органом в области образования района, города областного, республиканского значения, столицы и рассматриваются в течение десяти рабочих дней с момента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своевременного и качественного рассмотрения материалов, поступивших на рассмотрение комиссии, они предварительно изучаются в течение семи рабочих дней председателем 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предварительного изучения поступивших на рассмотрение материалов комиссия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круг лиц, подлежащих вызову или приглашению на заседание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проведения дополнительной проверки обстоятельств, имеющих значение для правильного и своевременного рассмотрения материалов, а также истребования дополнительных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Мотивированное решение комиссии о соответствии либо несоответствии усыновления интересам ребенка принимается большинством голосов присутствующих на заседании ее членов. При равенстве голосов решающим является голос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и подписывается присутствовавшими на заседании ее 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 в случае его выражения излагается в письменном виде и прилагается к протоколу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проведения заседаний комиссии готовится заключение о возможности выдачи разрешения о передаче детей на усыновление, подписанное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в течение трех рабочих дней направляется в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детей, подлежащих постановке на централизованный учет, орган направляет копию заключения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защиты прав детей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Организационно-техническое обеспечение деятельности комиссии осуществляет местный исполнительный орган района, города областного, республиканского значения, столицы.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комиссии, выдающей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возможности выдачи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о передаче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гражданами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усыновление      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комиссии, выдающей заключение о возможности выдачи разрешения</w:t>
      </w:r>
      <w:r>
        <w:br/>
      </w:r>
      <w:r>
        <w:rPr>
          <w:rFonts w:ascii="Times New Roman"/>
          <w:b/>
          <w:i w:val="false"/>
          <w:color w:val="000000"/>
        </w:rPr>
        <w:t>
о передаче детей, являющихся гражданами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на усыновление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руководитель (заместитель руководителя) уполномоченного органа в области образования района, города областного, республиканского значения, столицы (председатель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 - специалист, осуществляющий функции по опеке и попечительству (секретарь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 - представитель органа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 - представитель структурного подразделения местного исполнительного органа в области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 - представитель органа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 - представитель органа здравоохранения.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*** - фамилия, имя, отчество представителя соответствующего государственного органа.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