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7b14" w14:textId="c267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марта 2012 года № 352. Утратило силу постановлением Правительства Республики Казахстан от 25 апреля 2015 года № 325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325</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2009 г., № 12, ст. 86)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Администратор бюджетных программ в течение 2-х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и представляет утвержденные индивидуальные планы финансирования по обязательствам и платежам одновременно по подведомственным им государственным учреждениям:</w:t>
      </w:r>
      <w:r>
        <w:br/>
      </w:r>
      <w:r>
        <w:rPr>
          <w:rFonts w:ascii="Times New Roman"/>
          <w:b w:val="false"/>
          <w:i w:val="false"/>
          <w:color w:val="000000"/>
          <w:sz w:val="28"/>
        </w:rPr>
        <w:t>
      по республиканскому бюджету - в территориальное подразделение казначейства по своему местонахождению на бумажном и магнитном носителях с реестром в 2-х экземплярах,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при обслуживании по информационной системе «Казначейство-клиент» (далее - ИС «Казначейство-клиент») - электронные образы по формам согласно приложениям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 подписанные электронно-цифровой подписью (далее - ЭЦП)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r>
        <w:br/>
      </w:r>
      <w:r>
        <w:rPr>
          <w:rFonts w:ascii="Times New Roman"/>
          <w:b w:val="false"/>
          <w:i w:val="false"/>
          <w:color w:val="000000"/>
          <w:sz w:val="28"/>
        </w:rPr>
        <w:t>
      по местному бюджету — в местный уполномоченный орган по исполнению бюджета на бумажном и магнитном носителях.</w:t>
      </w:r>
      <w:r>
        <w:br/>
      </w: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администратора бюджетных программ.</w:t>
      </w:r>
      <w:r>
        <w:br/>
      </w: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w:t>
      </w:r>
      <w:r>
        <w:br/>
      </w:r>
      <w:r>
        <w:rPr>
          <w:rFonts w:ascii="Times New Roman"/>
          <w:b w:val="false"/>
          <w:i w:val="false"/>
          <w:color w:val="000000"/>
          <w:sz w:val="28"/>
        </w:rPr>
        <w:t>
      Местный уполномоченный орган по исполнению бюджета в течение 5-и рабочих дней после представления администратором бюджетной программы утвержденных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ЕБК РК и по месяцам и представляет в территориальное подразделение казначейства на бумажном и магнитном (электронном) носителях одновременно по обязательствам и платежам один экземпляр утвержденного сводного плана финансирования вместе с утвержденными индивидуальными планами финансирования, с реестром в 2-х экземплярах,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При обслуживании по ИС «Казначейство-клиент» - электронные образы сводного плана финансирования по формам согласно </w:t>
      </w:r>
      <w:r>
        <w:rPr>
          <w:rFonts w:ascii="Times New Roman"/>
          <w:b w:val="false"/>
          <w:i w:val="false"/>
          <w:color w:val="000000"/>
          <w:sz w:val="28"/>
        </w:rPr>
        <w:t>приложениям 13-1</w:t>
      </w:r>
      <w:r>
        <w:rPr>
          <w:rFonts w:ascii="Times New Roman"/>
          <w:b w:val="false"/>
          <w:i w:val="false"/>
          <w:color w:val="000000"/>
          <w:sz w:val="28"/>
        </w:rPr>
        <w:t>, </w:t>
      </w:r>
      <w:r>
        <w:rPr>
          <w:rFonts w:ascii="Times New Roman"/>
          <w:b w:val="false"/>
          <w:i w:val="false"/>
          <w:color w:val="000000"/>
          <w:sz w:val="28"/>
        </w:rPr>
        <w:t>14-1</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xml:space="preserve"> и электронный образ утвержденного плана согласно приложению 119 к настоящим Правилам и индивидуальные планы финансирования по формам согласно </w:t>
      </w:r>
      <w:r>
        <w:rPr>
          <w:rFonts w:ascii="Times New Roman"/>
          <w:b w:val="false"/>
          <w:i w:val="false"/>
          <w:color w:val="000000"/>
          <w:sz w:val="28"/>
        </w:rPr>
        <w:t>приложениям 2-1</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к настоящим Правилам прикрепленные к реестру по форме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 подписанные ЭЦП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r>
        <w:br/>
      </w:r>
      <w:r>
        <w:rPr>
          <w:rFonts w:ascii="Times New Roman"/>
          <w:b w:val="false"/>
          <w:i w:val="false"/>
          <w:color w:val="000000"/>
          <w:sz w:val="28"/>
        </w:rPr>
        <w:t>
      Местный уполномоченный орган по исполнению бюджета обеспечивает соответствие сводного плана поступлений и финансирования по платежам, сводного плана финансирования по обязательствам по местному бюджету итоговой сумме расходов всех индивидуальных планов финансирования государственных учреждений, а также их своевременное представление в территориальное подразделение казначейства.</w:t>
      </w:r>
      <w:r>
        <w:br/>
      </w:r>
      <w:r>
        <w:rPr>
          <w:rFonts w:ascii="Times New Roman"/>
          <w:b w:val="false"/>
          <w:i w:val="false"/>
          <w:color w:val="000000"/>
          <w:sz w:val="28"/>
        </w:rPr>
        <w:t>
      Территориальные подразделения казначейства по местонахождению администраторов республиканских бюджетных программ в течение 5-и рабочих дней после представления администраторами республиканских бюджетных программ индивидуальных планов финансирования по всем государственным учреждениям производят проверку на соответствие кодам ЕБК РК,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ЕБК РК, по месяцам, и вводят (загружают) в Интегрированную информационную систему казначейства (далее - ИИСК).</w:t>
      </w:r>
      <w:r>
        <w:br/>
      </w:r>
      <w:r>
        <w:rPr>
          <w:rFonts w:ascii="Times New Roman"/>
          <w:b w:val="false"/>
          <w:i w:val="false"/>
          <w:color w:val="000000"/>
          <w:sz w:val="28"/>
        </w:rPr>
        <w:t>
      Территориальные подразделения казначейства в течение 5-и рабочих дней после представления местными уполномоченными органами по исполнению бюджета индивидуальных планов финансирования по всем государственным учреждениям производят проверку на соответствие кодам ЕБК РК,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ЕБК РК, по месяцам и вводят (загружают) в ИИСК.</w:t>
      </w:r>
      <w:r>
        <w:br/>
      </w:r>
      <w:r>
        <w:rPr>
          <w:rFonts w:ascii="Times New Roman"/>
          <w:b w:val="false"/>
          <w:i w:val="false"/>
          <w:color w:val="000000"/>
          <w:sz w:val="28"/>
        </w:rPr>
        <w:t>
      При приеме на исполнение ответственные исполнители территориальных подразделений казначейства осуществляют проверку сводного плана поступлений и финансирования по платежам, сводного плана финансирования по обязательствам и индивидуальных планов финансирования по обязательствам и платежам по местному бюджету на соответствие решениям маслихатов о местных бюджетах на очередной финансовый год, постановлениям местных исполнительных органов о реализации местных бюджетов на очередной финансовый год.</w:t>
      </w:r>
      <w:r>
        <w:br/>
      </w:r>
      <w:r>
        <w:rPr>
          <w:rFonts w:ascii="Times New Roman"/>
          <w:b w:val="false"/>
          <w:i w:val="false"/>
          <w:color w:val="000000"/>
          <w:sz w:val="28"/>
        </w:rPr>
        <w:t>
      При невыполнении установленных требований территориальными подразделениями казначейства индивидуальные планы финансирования возвращаются для исправления (по ИС «Казначейство-клиент» отклоняются с указанием причины) по республиканскому бюджету - администраторам республиканских бюджетных программ, по местному бюджету - местному уполномоченному органу по исполнению бюджета.»;</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обслуживании по ИС «Казначейство-клиент» администраторы бюджетных программ прикрепляют сформированные электронные образы справок о внесении изменений в индивидуальные планы финансирования по формам согласно </w:t>
      </w:r>
      <w:r>
        <w:rPr>
          <w:rFonts w:ascii="Times New Roman"/>
          <w:b w:val="false"/>
          <w:i w:val="false"/>
          <w:color w:val="000000"/>
          <w:sz w:val="28"/>
        </w:rPr>
        <w:t>приложениям 26-1</w:t>
      </w:r>
      <w:r>
        <w:rPr>
          <w:rFonts w:ascii="Times New Roman"/>
          <w:b w:val="false"/>
          <w:i w:val="false"/>
          <w:color w:val="000000"/>
          <w:sz w:val="28"/>
        </w:rPr>
        <w:t>, </w:t>
      </w:r>
      <w:r>
        <w:rPr>
          <w:rFonts w:ascii="Times New Roman"/>
          <w:b w:val="false"/>
          <w:i w:val="false"/>
          <w:color w:val="000000"/>
          <w:sz w:val="28"/>
        </w:rPr>
        <w:t>27-1</w:t>
      </w:r>
      <w:r>
        <w:rPr>
          <w:rFonts w:ascii="Times New Roman"/>
          <w:b w:val="false"/>
          <w:i w:val="false"/>
          <w:color w:val="000000"/>
          <w:sz w:val="28"/>
        </w:rPr>
        <w:t xml:space="preserve"> к настоящим Правилам к реестру по форме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 которые подписываются ЭЦП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«администраторами местных бюджетных программ в срок до пятнадцатого числа текущего месяца, в случае внесения изменений в помесячные объемы расходов по бюджетным программам, реализуемым за счет средств целевых трансфертов и бюджетных кредитов, получаемых из вышестоящего бюджета, представляется в срок до двадцатого числа текущего месяца.»;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 Местный уполномоченный орган по исполнению бюджета одновременно один экземпляр справки о внесении изменений в сводные планы поступлений и финансирования по платежам, сводный план финансирования по обязательствам по местному бюджету представляет в течение 2-х рабочих дней после их утверждения в территориальное подразделение казначейства на бумажном и магнитном (электронном) носителях, при передаче по ИС «Казначейство - клиент» - электронные образы справок о внесении изменений в сводные планы поступлений и финансирования по платежам, сводный план финансирования по обязательствам по местному бюджету согласно </w:t>
      </w:r>
      <w:r>
        <w:rPr>
          <w:rFonts w:ascii="Times New Roman"/>
          <w:b w:val="false"/>
          <w:i w:val="false"/>
          <w:color w:val="000000"/>
          <w:sz w:val="28"/>
        </w:rPr>
        <w:t>приложениям 19-1</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 xml:space="preserve">30-1 </w:t>
      </w:r>
      <w:r>
        <w:rPr>
          <w:rFonts w:ascii="Times New Roman"/>
          <w:b w:val="false"/>
          <w:i w:val="false"/>
          <w:color w:val="000000"/>
          <w:sz w:val="28"/>
        </w:rPr>
        <w:t>к настоящим Правилам прикрепляются к реестру по форме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 и подписываются ЭЦП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r>
        <w:br/>
      </w:r>
      <w:r>
        <w:rPr>
          <w:rFonts w:ascii="Times New Roman"/>
          <w:b w:val="false"/>
          <w:i w:val="false"/>
          <w:color w:val="000000"/>
          <w:sz w:val="28"/>
        </w:rPr>
        <w:t>
      В случае уточнения бюджета, при обслуживании по ИС «Казначейство-клиент», в территориальное подразделение казначейства представляются электронные образы справок о внесении изменений в сводные планы согласно </w:t>
      </w:r>
      <w:r>
        <w:rPr>
          <w:rFonts w:ascii="Times New Roman"/>
          <w:b w:val="false"/>
          <w:i w:val="false"/>
          <w:color w:val="000000"/>
          <w:sz w:val="28"/>
        </w:rPr>
        <w:t>приложениям 19-1</w:t>
      </w:r>
      <w:r>
        <w:rPr>
          <w:rFonts w:ascii="Times New Roman"/>
          <w:b w:val="false"/>
          <w:i w:val="false"/>
          <w:color w:val="000000"/>
          <w:sz w:val="28"/>
        </w:rPr>
        <w:t>, </w:t>
      </w:r>
      <w:r>
        <w:rPr>
          <w:rFonts w:ascii="Times New Roman"/>
          <w:b w:val="false"/>
          <w:i w:val="false"/>
          <w:color w:val="000000"/>
          <w:sz w:val="28"/>
        </w:rPr>
        <w:t>29-1</w:t>
      </w:r>
      <w:r>
        <w:rPr>
          <w:rFonts w:ascii="Times New Roman"/>
          <w:b w:val="false"/>
          <w:i w:val="false"/>
          <w:color w:val="000000"/>
          <w:sz w:val="28"/>
        </w:rPr>
        <w:t>, </w:t>
      </w:r>
      <w:r>
        <w:rPr>
          <w:rFonts w:ascii="Times New Roman"/>
          <w:b w:val="false"/>
          <w:i w:val="false"/>
          <w:color w:val="000000"/>
          <w:sz w:val="28"/>
        </w:rPr>
        <w:t>30-1</w:t>
      </w:r>
      <w:r>
        <w:rPr>
          <w:rFonts w:ascii="Times New Roman"/>
          <w:b w:val="false"/>
          <w:i w:val="false"/>
          <w:color w:val="000000"/>
          <w:sz w:val="28"/>
        </w:rPr>
        <w:t xml:space="preserve"> и электронный образ уточненного плана согласно приложению 120 к настоящим Правилам, прикрепленные к реестру согласно </w:t>
      </w:r>
      <w:r>
        <w:rPr>
          <w:rFonts w:ascii="Times New Roman"/>
          <w:b w:val="false"/>
          <w:i w:val="false"/>
          <w:color w:val="000000"/>
          <w:sz w:val="28"/>
        </w:rPr>
        <w:t>приложению 17-1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«57. Для финансирования расходов, предусмотренных в </w:t>
      </w:r>
      <w:r>
        <w:rPr>
          <w:rFonts w:ascii="Times New Roman"/>
          <w:b w:val="false"/>
          <w:i w:val="false"/>
          <w:color w:val="000000"/>
          <w:sz w:val="28"/>
        </w:rPr>
        <w:t>подпункте 4)</w:t>
      </w:r>
      <w:r>
        <w:rPr>
          <w:rFonts w:ascii="Times New Roman"/>
          <w:b w:val="false"/>
          <w:i w:val="false"/>
          <w:color w:val="000000"/>
          <w:sz w:val="28"/>
        </w:rPr>
        <w:t xml:space="preserve"> пункта 4 статьи 104 Бюджетного кодекса за счет остатков средств на начало финансового года уполномоченный орган по исполнению бюджета к 20 января текущего финансового года осуществляет подготовку следующих документов:</w:t>
      </w:r>
      <w:r>
        <w:br/>
      </w:r>
      <w:r>
        <w:rPr>
          <w:rFonts w:ascii="Times New Roman"/>
          <w:b w:val="false"/>
          <w:i w:val="false"/>
          <w:color w:val="000000"/>
          <w:sz w:val="28"/>
        </w:rPr>
        <w:t>
      1) информация об остатках бюджетных средств;</w:t>
      </w:r>
      <w:r>
        <w:br/>
      </w:r>
      <w:r>
        <w:rPr>
          <w:rFonts w:ascii="Times New Roman"/>
          <w:b w:val="false"/>
          <w:i w:val="false"/>
          <w:color w:val="000000"/>
          <w:sz w:val="28"/>
        </w:rPr>
        <w:t>
      2) информация в разрезе администраторов бюджетных программ об исполнении плана финансирования по платежам и обязательствам с указанием причин неполного выполнения мероприятий за истекший финансовый год, перечень неоплаченных договоров по бюджетным программам развития в разрезе инвестиционных проектов;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услугам со сроком оказания более одного финансового года, за исключением бюджетных программ развития, реализуемых за счет средств внешних займов, грантов и бюджетных кредитов.</w:t>
      </w:r>
      <w:r>
        <w:br/>
      </w:r>
      <w:r>
        <w:rPr>
          <w:rFonts w:ascii="Times New Roman"/>
          <w:b w:val="false"/>
          <w:i w:val="false"/>
          <w:color w:val="000000"/>
          <w:sz w:val="28"/>
        </w:rPr>
        <w:t>
      58. На основании указанной в пункте 57 настоящих Правил информации центральный уполномоченный орган по бюджетному планированию или местный уполномоченный орган по государственному планированию вносят в установленном порядке на рассмотрение бюджетной комиссии перечень бюджетных программ с предложением по финансированию их в текущем финансовом году в пределах имеющегося объема остатков бюджетных средств.</w:t>
      </w:r>
      <w:r>
        <w:br/>
      </w:r>
      <w:r>
        <w:rPr>
          <w:rFonts w:ascii="Times New Roman"/>
          <w:b w:val="false"/>
          <w:i w:val="false"/>
          <w:color w:val="000000"/>
          <w:sz w:val="28"/>
        </w:rPr>
        <w:t>
      59. На основании решения бюджетной комиссии центральный уполномоченный орган по бюджетному планированию или местный уполномоченный орган по государственному планированию разрабатывают проект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и вносят его в установленном порядке в Правительство Республики Казахстан или акимат соответствующего местного исполнительного органа.</w:t>
      </w:r>
      <w:r>
        <w:br/>
      </w:r>
      <w:r>
        <w:rPr>
          <w:rFonts w:ascii="Times New Roman"/>
          <w:b w:val="false"/>
          <w:i w:val="false"/>
          <w:color w:val="000000"/>
          <w:sz w:val="28"/>
        </w:rPr>
        <w:t>
      В проекте постановления Правительства Республики Казахстан или местного исполнительного органа по увеличению годовых плановых назначений соответствующих бюджетных программ за счет остатков бюджетных средств целевые трансферты на развитие указываются в разрезе инвестиционных проектов.»;</w:t>
      </w:r>
      <w:r>
        <w:br/>
      </w:r>
      <w:r>
        <w:rPr>
          <w:rFonts w:ascii="Times New Roman"/>
          <w:b w:val="false"/>
          <w:i w:val="false"/>
          <w:color w:val="000000"/>
          <w:sz w:val="28"/>
        </w:rPr>
        <w:t>
</w:t>
      </w:r>
      <w:r>
        <w:rPr>
          <w:rFonts w:ascii="Times New Roman"/>
          <w:b w:val="false"/>
          <w:i w:val="false"/>
          <w:color w:val="000000"/>
          <w:sz w:val="28"/>
        </w:rPr>
        <w:t>
      дополнить пунктом 59-1 следующего содержания:</w:t>
      </w:r>
      <w:r>
        <w:br/>
      </w:r>
      <w:r>
        <w:rPr>
          <w:rFonts w:ascii="Times New Roman"/>
          <w:b w:val="false"/>
          <w:i w:val="false"/>
          <w:color w:val="000000"/>
          <w:sz w:val="28"/>
        </w:rPr>
        <w:t>
      «59-1. В случае образования экономии бюджетных средств по бюджетным инвестиционным проектам в рамках одной бюджетной программы администратор бюджетной программы имеет право осуществлять перенос сумм экономии между бюджетными инвестиционными проектами по согласованию с центральным уполномоченным органом по бюджетному планированию или местным уполномоченным органом по государственному планированию без рассмотрения на соответствующей бюджетной комиссии в установленном законодательством порядке за исключением увеличения стоимости бюджетных инвестиционных проектов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157 Бюджетного кодекса.</w:t>
      </w:r>
      <w:r>
        <w:br/>
      </w:r>
      <w:r>
        <w:rPr>
          <w:rFonts w:ascii="Times New Roman"/>
          <w:b w:val="false"/>
          <w:i w:val="false"/>
          <w:color w:val="000000"/>
          <w:sz w:val="28"/>
        </w:rPr>
        <w:t>
      В случае образования экономии по бюджетным инвестиционным проектам, реализуемым за счет целевых трансфертов на развитие из вышестоящего бюджета, перенос сумм между бюджетными инвестиционными проектами осуществляется в соответствии с требованиями пункта 257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«60. Уполномоченный орган по исполнению бюджета на основании нормативных правовых актов, перечисленных в пунктах 59 и 59-1 настоящих Правил, вносит изменения в сводный план поступлений и финансирования по платежам, сводный план финансирования по обязательствам в порядке, определенном главой 5 настоящих Правил.»;</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разрабатывают проекты постановлений по корректировке показателей утвержденного (уточненного) бюджета, связанной с образованием, ликвидацией, реорганизацией, изменением функций государственных органов, исполнительных органов, финансируемых из местного бюджета, и подведомственных им государственных учреждений, и вносит его соответственно в Правительство Республики Казахстан или акимат соответствующего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дополнить пунктом 62-1 следующего содержания:</w:t>
      </w:r>
      <w:r>
        <w:br/>
      </w:r>
      <w:r>
        <w:rPr>
          <w:rFonts w:ascii="Times New Roman"/>
          <w:b w:val="false"/>
          <w:i w:val="false"/>
          <w:color w:val="000000"/>
          <w:sz w:val="28"/>
        </w:rPr>
        <w:t>
      «62-1. Администратор республиканских бюджетных программ не позднее 20 января текущего финансового года по приоритетным республиканским бюджетным инвестициям, включая инвестиционные проекты, а также по целевым трансфертам на развитие и кредитам, направленных на реализацию особо важных и требующих оперативной реализации задач, не прошедших этапы планирования (далее - проекты с отлагательным условием), представляет в центральный уполномоченный орган по бюджетному планированию следующую документацию:</w:t>
      </w:r>
      <w:r>
        <w:br/>
      </w:r>
      <w:r>
        <w:rPr>
          <w:rFonts w:ascii="Times New Roman"/>
          <w:b w:val="false"/>
          <w:i w:val="false"/>
          <w:color w:val="000000"/>
          <w:sz w:val="28"/>
        </w:rPr>
        <w:t>
      1) по бюджетным инвестиционным проектам:</w:t>
      </w:r>
      <w:r>
        <w:br/>
      </w:r>
      <w:r>
        <w:rPr>
          <w:rFonts w:ascii="Times New Roman"/>
          <w:b w:val="false"/>
          <w:i w:val="false"/>
          <w:color w:val="000000"/>
          <w:sz w:val="28"/>
        </w:rPr>
        <w:t>
      утвержденное в установленном порядке технико-экономическое обоснование, за исключением проектов, не требующих разработки технико-экономического обоснования с приложением к нему экономической экспертизы;</w:t>
      </w:r>
      <w:r>
        <w:br/>
      </w:r>
      <w:r>
        <w:rPr>
          <w:rFonts w:ascii="Times New Roman"/>
          <w:b w:val="false"/>
          <w:i w:val="false"/>
          <w:color w:val="000000"/>
          <w:sz w:val="28"/>
        </w:rPr>
        <w:t>
      положительное экономическое заключение на инвестиционное предложение проектов, не требующих разработки ТЭО, и по бюджетным инвестиционным проектам, подготовленное центральным или местным уполномоченным органом по государственному планированию;</w:t>
      </w:r>
      <w:r>
        <w:br/>
      </w:r>
      <w:r>
        <w:rPr>
          <w:rFonts w:ascii="Times New Roman"/>
          <w:b w:val="false"/>
          <w:i w:val="false"/>
          <w:color w:val="000000"/>
          <w:sz w:val="28"/>
        </w:rPr>
        <w:t>
      2) по бюджетным инвестициям, направленным на увеличение уставных капиталов юридических лиц с участием государства:</w:t>
      </w:r>
      <w:r>
        <w:br/>
      </w:r>
      <w:r>
        <w:rPr>
          <w:rFonts w:ascii="Times New Roman"/>
          <w:b w:val="false"/>
          <w:i w:val="false"/>
          <w:color w:val="000000"/>
          <w:sz w:val="28"/>
        </w:rPr>
        <w:t>
      финансово-экономическое обоснование с приложением к нему экономической экспертизы;</w:t>
      </w:r>
      <w:r>
        <w:br/>
      </w:r>
      <w:r>
        <w:rPr>
          <w:rFonts w:ascii="Times New Roman"/>
          <w:b w:val="false"/>
          <w:i w:val="false"/>
          <w:color w:val="000000"/>
          <w:sz w:val="28"/>
        </w:rPr>
        <w:t>
      положительное экономическое заключение, подготовленное центральным или местным уполномоченным органом по государственному планированию;</w:t>
      </w:r>
      <w:r>
        <w:br/>
      </w:r>
      <w:r>
        <w:rPr>
          <w:rFonts w:ascii="Times New Roman"/>
          <w:b w:val="false"/>
          <w:i w:val="false"/>
          <w:color w:val="000000"/>
          <w:sz w:val="28"/>
        </w:rPr>
        <w:t>
      3) по бюджетным кредитам:</w:t>
      </w:r>
      <w:r>
        <w:br/>
      </w:r>
      <w:r>
        <w:rPr>
          <w:rFonts w:ascii="Times New Roman"/>
          <w:b w:val="false"/>
          <w:i w:val="false"/>
          <w:color w:val="000000"/>
          <w:sz w:val="28"/>
        </w:rPr>
        <w:t>
      технико-экономическое обоснование с приложением к нему положительного экономического заключения, подготовленного центральным или местным уполномоченным органом по государственному планированию, в случае направления бюджетных кредитов на реализацию бюджетных инвестиционных проектов и государственной инвестиционной политики финансовыми агентствами.</w:t>
      </w:r>
      <w:r>
        <w:br/>
      </w:r>
      <w:r>
        <w:rPr>
          <w:rFonts w:ascii="Times New Roman"/>
          <w:b w:val="false"/>
          <w:i w:val="false"/>
          <w:color w:val="000000"/>
          <w:sz w:val="28"/>
        </w:rPr>
        <w:t>
      Местные исполнительные органы не позднее 15 января текущего финансового года представляют вышеперечисленные документы соответствующему администратору республиканских бюджетных программ по инвестиционным проектам, финансируемым за счет средств целевых трансфертов на развитие и кредитов.</w:t>
      </w:r>
      <w:r>
        <w:br/>
      </w:r>
      <w:r>
        <w:rPr>
          <w:rFonts w:ascii="Times New Roman"/>
          <w:b w:val="false"/>
          <w:i w:val="false"/>
          <w:color w:val="000000"/>
          <w:sz w:val="28"/>
        </w:rPr>
        <w:t>
      Центральный уполномоченный орган по бюджетному планированию рассматривает представленную администраторами республиканских бюджетных программ документацию на соблюдение требований бюджетного и иного законодательства.</w:t>
      </w:r>
      <w:r>
        <w:br/>
      </w:r>
      <w:r>
        <w:rPr>
          <w:rFonts w:ascii="Times New Roman"/>
          <w:b w:val="false"/>
          <w:i w:val="false"/>
          <w:color w:val="000000"/>
          <w:sz w:val="28"/>
        </w:rPr>
        <w:t>
      В случае наличия всей документации, центральный уполномоченный орган по бюджетному планированию в двухнедельный срок направляет центральному уполномоченному органу по исполнению бюджета и администраторам республиканских бюджетных программ письмо-уведомление с перечнем проектов с отлагательным условием в разрезе администраторов республиканских бюджетных программ, по которым разрешаются регистрация договоров и проведение платежей.</w:t>
      </w:r>
      <w:r>
        <w:br/>
      </w:r>
      <w:r>
        <w:rPr>
          <w:rFonts w:ascii="Times New Roman"/>
          <w:b w:val="false"/>
          <w:i w:val="false"/>
          <w:color w:val="000000"/>
          <w:sz w:val="28"/>
        </w:rPr>
        <w:t>
      Центральный уполномоченный орган по исполнению бюджета в течение 3-х рабочих дней направляет в территориальные подразделения казначейства копию письма-уведомления о перечне проектов с отлагательным условием, по которым разрешаются регистрация договоров и проведение платежей.</w:t>
      </w:r>
      <w:r>
        <w:br/>
      </w:r>
      <w:r>
        <w:rPr>
          <w:rFonts w:ascii="Times New Roman"/>
          <w:b w:val="false"/>
          <w:i w:val="false"/>
          <w:color w:val="000000"/>
          <w:sz w:val="28"/>
        </w:rPr>
        <w:t>
      В случае если по отдельным проектам с отлагательным условием не представлена документация, центральный уполномоченный орган по бюджетному планированию в двухнедельный срок направляет письмо-уведомление в центральный уполномоченный орган по исполнению бюджета с перечнем проектов с отлагательным условием, по которым не допускаются регистрация договоров и проведение платежей до проведения уточнения республиканского бюджета или его корректировки.»;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«65. Контрольные счета наличности (далее - КСН) предназначены для учета операций, связанных:</w:t>
      </w:r>
      <w:r>
        <w:br/>
      </w:r>
      <w:r>
        <w:rPr>
          <w:rFonts w:ascii="Times New Roman"/>
          <w:b w:val="false"/>
          <w:i w:val="false"/>
          <w:color w:val="000000"/>
          <w:sz w:val="28"/>
        </w:rPr>
        <w:t>
      1) с зачислением поступлений в республиканский и местные бюджеты и проведением расходов из республиканского и местных бюджетов;</w:t>
      </w:r>
      <w:r>
        <w:br/>
      </w:r>
      <w:r>
        <w:rPr>
          <w:rFonts w:ascii="Times New Roman"/>
          <w:b w:val="false"/>
          <w:i w:val="false"/>
          <w:color w:val="000000"/>
          <w:sz w:val="28"/>
        </w:rPr>
        <w:t>
      2) с зачислением денег от реализации государственными учреждениями товаров (работ, услуг) и проведением за счет них расходов;</w:t>
      </w:r>
      <w:r>
        <w:br/>
      </w:r>
      <w:r>
        <w:rPr>
          <w:rFonts w:ascii="Times New Roman"/>
          <w:b w:val="false"/>
          <w:i w:val="false"/>
          <w:color w:val="000000"/>
          <w:sz w:val="28"/>
        </w:rPr>
        <w:t>
      3) с зачислением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w:t>
      </w:r>
      <w:r>
        <w:br/>
      </w:r>
      <w:r>
        <w:rPr>
          <w:rFonts w:ascii="Times New Roman"/>
          <w:b w:val="false"/>
          <w:i w:val="false"/>
          <w:color w:val="000000"/>
          <w:sz w:val="28"/>
        </w:rPr>
        <w:t>
      4) с зачислением и расходованием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w:t>
      </w:r>
      <w:r>
        <w:br/>
      </w:r>
      <w:r>
        <w:rPr>
          <w:rFonts w:ascii="Times New Roman"/>
          <w:b w:val="false"/>
          <w:i w:val="false"/>
          <w:color w:val="000000"/>
          <w:sz w:val="28"/>
        </w:rPr>
        <w:t>
      5) с зачислением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r>
        <w:br/>
      </w:r>
      <w:r>
        <w:rPr>
          <w:rFonts w:ascii="Times New Roman"/>
          <w:b w:val="false"/>
          <w:i w:val="false"/>
          <w:color w:val="000000"/>
          <w:sz w:val="28"/>
        </w:rPr>
        <w:t>
      6) с зачислением бюджетных денег и их использованием на проведение особых расходов;</w:t>
      </w:r>
      <w:r>
        <w:br/>
      </w:r>
      <w:r>
        <w:rPr>
          <w:rFonts w:ascii="Times New Roman"/>
          <w:b w:val="false"/>
          <w:i w:val="false"/>
          <w:color w:val="000000"/>
          <w:sz w:val="28"/>
        </w:rPr>
        <w:t>
      7)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субъектов квазигосударственного сектора и их использованием на реализацию инвестиционных проектов (далее - счет субъектов квазигосударственного сектора), за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пункта 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«республиканского бюджета, на основании письменного разрешения центрального уполномоченного органа по исполнению бюджета на открытие КСН спонсорской, благотворительной помощи, временного размещения денег, счета в иностранной валюте и заявок на открытие контрольного счета наличности платных услуг территориальных подразделений казначейства, в день выдачи письменных разрешений и не позднее следующего рабочего дня после поступления от территориальных подразделений казначейства заявок на открытие контрольного счета наличности платных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91</w:t>
      </w:r>
      <w:r>
        <w:rPr>
          <w:rFonts w:ascii="Times New Roman"/>
          <w:b w:val="false"/>
          <w:i w:val="false"/>
          <w:color w:val="000000"/>
          <w:sz w:val="28"/>
        </w:rPr>
        <w:t>, </w:t>
      </w:r>
      <w:r>
        <w:rPr>
          <w:rFonts w:ascii="Times New Roman"/>
          <w:b w:val="false"/>
          <w:i w:val="false"/>
          <w:color w:val="000000"/>
          <w:sz w:val="28"/>
        </w:rPr>
        <w:t>92</w:t>
      </w:r>
      <w:r>
        <w:rPr>
          <w:rFonts w:ascii="Times New Roman"/>
          <w:b w:val="false"/>
          <w:i w:val="false"/>
          <w:color w:val="000000"/>
          <w:sz w:val="28"/>
        </w:rPr>
        <w:t>, </w:t>
      </w:r>
      <w:r>
        <w:rPr>
          <w:rFonts w:ascii="Times New Roman"/>
          <w:b w:val="false"/>
          <w:i w:val="false"/>
          <w:color w:val="000000"/>
          <w:sz w:val="28"/>
        </w:rPr>
        <w:t>93</w:t>
      </w:r>
      <w:r>
        <w:rPr>
          <w:rFonts w:ascii="Times New Roman"/>
          <w:b w:val="false"/>
          <w:i w:val="false"/>
          <w:color w:val="000000"/>
          <w:sz w:val="28"/>
        </w:rPr>
        <w:t>, </w:t>
      </w:r>
      <w:r>
        <w:rPr>
          <w:rFonts w:ascii="Times New Roman"/>
          <w:b w:val="false"/>
          <w:i w:val="false"/>
          <w:color w:val="000000"/>
          <w:sz w:val="28"/>
        </w:rPr>
        <w:t>94</w:t>
      </w:r>
      <w:r>
        <w:rPr>
          <w:rFonts w:ascii="Times New Roman"/>
          <w:b w:val="false"/>
          <w:i w:val="false"/>
          <w:color w:val="000000"/>
          <w:sz w:val="28"/>
        </w:rPr>
        <w:t>, </w:t>
      </w:r>
      <w:r>
        <w:rPr>
          <w:rFonts w:ascii="Times New Roman"/>
          <w:b w:val="false"/>
          <w:i w:val="false"/>
          <w:color w:val="000000"/>
          <w:sz w:val="28"/>
        </w:rPr>
        <w:t>95</w:t>
      </w:r>
      <w:r>
        <w:rPr>
          <w:rFonts w:ascii="Times New Roman"/>
          <w:b w:val="false"/>
          <w:i w:val="false"/>
          <w:color w:val="000000"/>
          <w:sz w:val="28"/>
        </w:rPr>
        <w:t>, </w:t>
      </w:r>
      <w:r>
        <w:rPr>
          <w:rFonts w:ascii="Times New Roman"/>
          <w:b w:val="false"/>
          <w:i w:val="false"/>
          <w:color w:val="000000"/>
          <w:sz w:val="28"/>
        </w:rPr>
        <w:t>96</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100</w:t>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108</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«91. Досье государственного учреждения/субъекта квазигосударственного сектора включает следующие документы:</w:t>
      </w:r>
      <w:r>
        <w:br/>
      </w:r>
      <w:r>
        <w:rPr>
          <w:rFonts w:ascii="Times New Roman"/>
          <w:b w:val="false"/>
          <w:i w:val="false"/>
          <w:color w:val="000000"/>
          <w:sz w:val="28"/>
        </w:rPr>
        <w:t>
      1) нотариально заверенную копию свидетельства о государственной регистрации (перерегистрации);</w:t>
      </w:r>
      <w:r>
        <w:br/>
      </w:r>
      <w:r>
        <w:rPr>
          <w:rFonts w:ascii="Times New Roman"/>
          <w:b w:val="false"/>
          <w:i w:val="false"/>
          <w:color w:val="000000"/>
          <w:sz w:val="28"/>
        </w:rPr>
        <w:t>
      2) копию положения (устава) государственного учреждения/субъекта квазигосударственного сектора;</w:t>
      </w:r>
      <w:r>
        <w:br/>
      </w:r>
      <w:r>
        <w:rPr>
          <w:rFonts w:ascii="Times New Roman"/>
          <w:b w:val="false"/>
          <w:i w:val="false"/>
          <w:color w:val="000000"/>
          <w:sz w:val="28"/>
        </w:rPr>
        <w:t>
      3) копию РНН;</w:t>
      </w:r>
      <w:r>
        <w:br/>
      </w:r>
      <w:r>
        <w:rPr>
          <w:rFonts w:ascii="Times New Roman"/>
          <w:b w:val="false"/>
          <w:i w:val="false"/>
          <w:color w:val="000000"/>
          <w:sz w:val="28"/>
        </w:rPr>
        <w:t>
      4) образцы подписей и оттиска печати;</w:t>
      </w:r>
      <w:r>
        <w:br/>
      </w:r>
      <w:r>
        <w:rPr>
          <w:rFonts w:ascii="Times New Roman"/>
          <w:b w:val="false"/>
          <w:i w:val="false"/>
          <w:color w:val="000000"/>
          <w:sz w:val="28"/>
        </w:rPr>
        <w:t>
      5) копии приказов о назначении первого руководителя государственного учреждения/субъекта квазигосударственного сектора и копии приказов о возложении права первой и второй подписи на финансовых документах;</w:t>
      </w:r>
      <w:r>
        <w:br/>
      </w:r>
      <w:r>
        <w:rPr>
          <w:rFonts w:ascii="Times New Roman"/>
          <w:b w:val="false"/>
          <w:i w:val="false"/>
          <w:color w:val="000000"/>
          <w:sz w:val="28"/>
        </w:rPr>
        <w:t>
      6) разрешение на открытие КСН спонсорской, благотворительной помощи, временного размещения денег и счетов в иностранной валюте.</w:t>
      </w:r>
      <w:r>
        <w:br/>
      </w:r>
      <w:r>
        <w:rPr>
          <w:rFonts w:ascii="Times New Roman"/>
          <w:b w:val="false"/>
          <w:i w:val="false"/>
          <w:color w:val="000000"/>
          <w:sz w:val="28"/>
        </w:rPr>
        <w:t>
      При обслуживании государственного учреждения/субъекта квазигосударственного сектора по ИС «Казначейство-клиент» дополнительно представляются:</w:t>
      </w:r>
      <w:r>
        <w:br/>
      </w:r>
      <w:r>
        <w:rPr>
          <w:rFonts w:ascii="Times New Roman"/>
          <w:b w:val="false"/>
          <w:i w:val="false"/>
          <w:color w:val="000000"/>
          <w:sz w:val="28"/>
        </w:rPr>
        <w:t>
      1) оригинал Соглашения об использовании электронной цифровой подписи между казначейством и государственным учреждением/субъектом квазигосударственного сектора (далее - Соглашение об ЭЦП),</w:t>
      </w:r>
      <w:r>
        <w:br/>
      </w:r>
      <w:r>
        <w:rPr>
          <w:rFonts w:ascii="Times New Roman"/>
          <w:b w:val="false"/>
          <w:i w:val="false"/>
          <w:color w:val="000000"/>
          <w:sz w:val="28"/>
        </w:rPr>
        <w:t>
      2) оригинал дополнительного Соглашения к Соглашению об использовании ЭЦП в случае истечения срока действия ключей ЭЦП.</w:t>
      </w:r>
      <w:r>
        <w:br/>
      </w:r>
      <w:r>
        <w:rPr>
          <w:rFonts w:ascii="Times New Roman"/>
          <w:b w:val="false"/>
          <w:i w:val="false"/>
          <w:color w:val="000000"/>
          <w:sz w:val="28"/>
        </w:rPr>
        <w:t>
      При изменении наименования государственного учреждения/субъекта квазигосударственного сектора представляются новые документы аналогично перечисленным выше с одновременным представлением копии нормативного правового акта либо иного документа, установленного законодательством Республики Казахстан, в соответствии с которыми изменено наименование государственного учреждения/субъекта квазигосударственного сектора.</w:t>
      </w:r>
      <w:r>
        <w:br/>
      </w:r>
      <w:r>
        <w:rPr>
          <w:rFonts w:ascii="Times New Roman"/>
          <w:b w:val="false"/>
          <w:i w:val="false"/>
          <w:color w:val="000000"/>
          <w:sz w:val="28"/>
        </w:rPr>
        <w:t>
      92. Территориальное подразделение казначейства на каждое государственное учреждение/субъект квазигосударственного сектора формирует одно досье.</w:t>
      </w:r>
      <w:r>
        <w:br/>
      </w:r>
      <w:r>
        <w:rPr>
          <w:rFonts w:ascii="Times New Roman"/>
          <w:b w:val="false"/>
          <w:i w:val="false"/>
          <w:color w:val="000000"/>
          <w:sz w:val="28"/>
        </w:rPr>
        <w:t>
      93. При формировании досье государственного учреждения/субъекта квазигосударственного сектора территориальное подразделение казначейства проверяет идентичность наименования государственного учреждения/субъекта квазигосударственного сектора в свидетельстве о государственной регистрации (перерегистрации), в положении (уставе), РНН и на оттиске печати (для ГУ-гербовой). В случае обнаружения расхождений, возвращает государственному учреждению/субъекту квазигосударственного сектора для приведения в соответствие.</w:t>
      </w:r>
      <w:r>
        <w:br/>
      </w:r>
      <w:r>
        <w:rPr>
          <w:rFonts w:ascii="Times New Roman"/>
          <w:b w:val="false"/>
          <w:i w:val="false"/>
          <w:color w:val="000000"/>
          <w:sz w:val="28"/>
        </w:rPr>
        <w:t>
      94. Образцы подписей и оттиска печати представляются в территориальное подразделение казначейства в 2-х экземплярах по форме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настоящим Правилам. Один экземпляр хранится в досье государственного учреждения/субъекта квазигосударственного сектора, другой используется территориальным подразделением казначейства для проверки достоверности подписей и оттиска печати (для ГУ-гербовой) на финансовых документах.</w:t>
      </w:r>
      <w:r>
        <w:br/>
      </w:r>
      <w:r>
        <w:rPr>
          <w:rFonts w:ascii="Times New Roman"/>
          <w:b w:val="false"/>
          <w:i w:val="false"/>
          <w:color w:val="000000"/>
          <w:sz w:val="28"/>
        </w:rPr>
        <w:t>
      95. Правом первой подписи обладает руководитель государственного учреждения/субъекта квазигосударственного сектора и/или другие уполномоченные им лица. Право второй подписи предоставляется руководителю структурного подразделения государственного учреждения/субъекта квазигосударственного сектора, осуществляющему функции по ведению бухгалтерского учета, и/или другим уполномоченным руководителем государственного учреждения/субъекта квазигосударственного сектора лицам, осуществляющим функции по ведению бухгалтерского учета.</w:t>
      </w:r>
      <w:r>
        <w:br/>
      </w:r>
      <w:r>
        <w:rPr>
          <w:rFonts w:ascii="Times New Roman"/>
          <w:b w:val="false"/>
          <w:i w:val="false"/>
          <w:color w:val="000000"/>
          <w:sz w:val="28"/>
        </w:rPr>
        <w:t>
      96. Образец подписей и оттиска печати государственного учреждения/субъекта квазигосударственного сектора заверяется подписью руководителя администратора бюджетных программ или лица, им уполномоченного, и скрепляется оттиском печати (для ГУ-гербовой) администратора бюджетных программ либо заверяется нотариально.</w:t>
      </w:r>
      <w:r>
        <w:br/>
      </w:r>
      <w:r>
        <w:rPr>
          <w:rFonts w:ascii="Times New Roman"/>
          <w:b w:val="false"/>
          <w:i w:val="false"/>
          <w:color w:val="000000"/>
          <w:sz w:val="28"/>
        </w:rPr>
        <w:t>
      Образец подписей и оттиска печати администратора бюджетных программ заверяется нотариально.</w:t>
      </w:r>
      <w:r>
        <w:br/>
      </w:r>
      <w:r>
        <w:rPr>
          <w:rFonts w:ascii="Times New Roman"/>
          <w:b w:val="false"/>
          <w:i w:val="false"/>
          <w:color w:val="000000"/>
          <w:sz w:val="28"/>
        </w:rPr>
        <w:t>
      97. Образец подписей и оттиска печати должен быть выполнен светостойкими чернилами, оттиск печати (для ГУ-гербовой) должен быть четким и ясным. Не допускаются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печати (для ГУ-гербовой) запрещается использовать мастику красного (за исключением ГУ "Администрация Президента Республики Казахстан"), черного и зеленого цветов.</w:t>
      </w:r>
      <w:r>
        <w:br/>
      </w:r>
      <w:r>
        <w:rPr>
          <w:rFonts w:ascii="Times New Roman"/>
          <w:b w:val="false"/>
          <w:i w:val="false"/>
          <w:color w:val="000000"/>
          <w:sz w:val="28"/>
        </w:rPr>
        <w:t>
      Применение печатей, предназначенных для специальных целей, не допускается.</w:t>
      </w:r>
      <w:r>
        <w:br/>
      </w:r>
      <w:r>
        <w:rPr>
          <w:rFonts w:ascii="Times New Roman"/>
          <w:b w:val="false"/>
          <w:i w:val="false"/>
          <w:color w:val="000000"/>
          <w:sz w:val="28"/>
        </w:rPr>
        <w:t>
      98. В случае временного отсутствия печати у вновь созданного государственного учреждения/субъекта квазигосударственного сектора, изменения наименований, изношенности или утери печати, руководитель территориального подразделения казначейства предоставляет государственному учреждению/субъекту квазигосударственного сектора на основании его заявления срок (не более 10 календарных дней) для изготовления новой печати и определяет порядок оформления финансовых документов на время отсутствия печати, разрешая в зависимости от обстоятельств скреплять документы оттиском печати администратора бюджетных программ, находящегося в том же населенном пункте, либо представлять документы без оттиска печати. Образец подписей и оттиска печати оформляется без оттиска печати (для ГУ-гербовой) с указанием срока его действия на время изготовления печати (для ГУ-гербовой).</w:t>
      </w:r>
      <w:r>
        <w:br/>
      </w:r>
      <w:r>
        <w:rPr>
          <w:rFonts w:ascii="Times New Roman"/>
          <w:b w:val="false"/>
          <w:i w:val="false"/>
          <w:color w:val="000000"/>
          <w:sz w:val="28"/>
        </w:rPr>
        <w:t>
      99. В случае замены или дополнения хотя бы одной подписи или замены печати в территориальное подразделение казначейства предоставляется новый документ с образцами подписей и оттиска печати, заверенный в порядке, установленном пунктом 96 данной главы.</w:t>
      </w:r>
      <w:r>
        <w:br/>
      </w:r>
      <w:r>
        <w:rPr>
          <w:rFonts w:ascii="Times New Roman"/>
          <w:b w:val="false"/>
          <w:i w:val="false"/>
          <w:color w:val="000000"/>
          <w:sz w:val="28"/>
        </w:rPr>
        <w:t>
      При временной замене подписи одного из лиц, имеющих право первой или второй подписи, оформляется временный документ, содержащий образцы подписей лиц, временно исполняющих обязанности, с указанием срока действия временного документа, с представлением в территориальное подразделение казначейства копии приказа о назначении лица и возложении права подписи на временно исполняющего обязанности. Вновь представленные документы подшиваются в досье государственного учреждения/субъекта квазигосударственного сектора.</w:t>
      </w:r>
      <w:r>
        <w:br/>
      </w:r>
      <w:r>
        <w:rPr>
          <w:rFonts w:ascii="Times New Roman"/>
          <w:b w:val="false"/>
          <w:i w:val="false"/>
          <w:color w:val="000000"/>
          <w:sz w:val="28"/>
        </w:rPr>
        <w:t>
      При временном отсутствии (отпуск или болезнь) лица, имеющего право второй подписи, платежные документы подписывают лица, также имеющие право второй подписи, указанные в документе с образцами подписей и оттиска печати. В данном случае оформление временного документа с образцами подписей и оттиска печати не требуется.</w:t>
      </w:r>
      <w:r>
        <w:br/>
      </w:r>
      <w:r>
        <w:rPr>
          <w:rFonts w:ascii="Times New Roman"/>
          <w:b w:val="false"/>
          <w:i w:val="false"/>
          <w:color w:val="000000"/>
          <w:sz w:val="28"/>
        </w:rPr>
        <w:t>
      100. Центральный уполномоченный орган по исполнению бюджета, местные уполномоченные органы по исполнению бюджета, администраторы бюджетных программ, государственные учреждения/субъекты квазигосударственного сектора несут ответственность за достоверность данных, указанных в представляемых в территориальное подразделение казначейства документах, необходимых для формирования досье.</w:t>
      </w:r>
      <w:r>
        <w:br/>
      </w:r>
      <w:r>
        <w:rPr>
          <w:rFonts w:ascii="Times New Roman"/>
          <w:b w:val="false"/>
          <w:i w:val="false"/>
          <w:color w:val="000000"/>
          <w:sz w:val="28"/>
        </w:rPr>
        <w:t>
      Территориальное подразделение казначейства после проверки представленных документов на полноту и соответствие требованиям, установленным настоящей главой, подшивает и хранит проверенные документы в досье в соответствии с законодательством о документировании.</w:t>
      </w:r>
      <w:r>
        <w:br/>
      </w:r>
      <w:r>
        <w:rPr>
          <w:rFonts w:ascii="Times New Roman"/>
          <w:b w:val="false"/>
          <w:i w:val="false"/>
          <w:color w:val="000000"/>
          <w:sz w:val="28"/>
        </w:rPr>
        <w:t>
      101. Ведение кодов, КСН платных услуг, спонсорской, благотворительной помощи, временного размещения денег и счетов в иностранной валюте государственных учреждений и счетов субъектов квазигосударственного сектора территориальными подразделениями казначейства включает проведение платежей и переводов денег со КСН соответствующих бюджетов, платных услуг, спонсорской, благотворительной помощи, временного размещения денег, счетов субъектов квазигосударственного сектора и счетов в иностранной валюте, формирование и представление отчетов, предусмотренных законодательством Республики Казахстан.</w:t>
      </w:r>
      <w:r>
        <w:br/>
      </w: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r>
        <w:br/>
      </w:r>
      <w:r>
        <w:rPr>
          <w:rFonts w:ascii="Times New Roman"/>
          <w:b w:val="false"/>
          <w:i w:val="false"/>
          <w:color w:val="000000"/>
          <w:sz w:val="28"/>
        </w:rPr>
        <w:t>
      На счетах в иностранной валюте по состоянию на 1 января текущего финансового года допускаются наличие иностранной валюты, поступившей в виде спонсорской, благотворительной помощи в течение семи рабочих дней до окончания текущего финансового года, а также наличие сумм, поступивших на счет 0900НП "Суммы до выяснения в иностранной валюте" в последний рабочий день текущего финансового года.</w:t>
      </w:r>
      <w:r>
        <w:br/>
      </w:r>
      <w:r>
        <w:rPr>
          <w:rFonts w:ascii="Times New Roman"/>
          <w:b w:val="false"/>
          <w:i w:val="false"/>
          <w:color w:val="000000"/>
          <w:sz w:val="28"/>
        </w:rPr>
        <w:t>
      На счетах субъекта квазигосударственного сектора по состоянию на 1 января текущего финансового года допускается наличие неиспользованных остатков денег.</w:t>
      </w:r>
      <w:r>
        <w:br/>
      </w:r>
      <w:r>
        <w:rPr>
          <w:rFonts w:ascii="Times New Roman"/>
          <w:b w:val="false"/>
          <w:i w:val="false"/>
          <w:color w:val="000000"/>
          <w:sz w:val="28"/>
        </w:rPr>
        <w:t>
      102. Ведение кодов, КСН соответствующих бюджетов, платных услуг, спонсорской, благотворительной помощи, временного размещения денег и счетов в иностранной валюте государственных учреждений/счетов субъекта квазигосударственного сектора осуществляется территориальными подразделениями казначейства по территориальному признаку. Ведение кодов, КСН платных услуг, спонсорской, благотворительной помощи, временного размещения денег и счетов в иностранной валюте государственных учреждений/счетов субъекта квазигосударственного сектора по место расположению находящихся ближе к территориальному подразделению казначейства, обслуживающему другую административно-территориальную единицу, допускается с письменного разрешения центрального уполномоченного органа по исполнению бюджета, по согласованию с данным территориальным подразделением казначейства.</w:t>
      </w:r>
      <w:r>
        <w:br/>
      </w:r>
      <w:r>
        <w:rPr>
          <w:rFonts w:ascii="Times New Roman"/>
          <w:b w:val="false"/>
          <w:i w:val="false"/>
          <w:color w:val="000000"/>
          <w:sz w:val="28"/>
        </w:rPr>
        <w:t>
      103. Распорядителями денег КСН соответствующих бюджетов являются уполномоченные органы по исполнению бюджета, КСН платных услуг, спонсорской, благотворительной помощи, временного размещения денег, счетов в иностранной валюте являются руководители государственных учреждений, счетов субъекта квазигосударственного сектора руководители субъектов квазигосударственного сектора.</w:t>
      </w:r>
      <w:r>
        <w:br/>
      </w:r>
      <w:r>
        <w:rPr>
          <w:rFonts w:ascii="Times New Roman"/>
          <w:b w:val="false"/>
          <w:i w:val="false"/>
          <w:color w:val="000000"/>
          <w:sz w:val="28"/>
        </w:rPr>
        <w:t>
      104. Ограничение распоряжением неиспользованных остатков индивидуальных планов финансирования по обязательствам и платежам государственных учреждений и деньгами, находящимися на КСН платных услуг, спонсорской, благотворительной помощи, счетах субъекта квазигосударственного сектора, производится в соответствии с законодательством Республики Казахстан.</w:t>
      </w:r>
      <w:r>
        <w:br/>
      </w:r>
      <w:r>
        <w:rPr>
          <w:rFonts w:ascii="Times New Roman"/>
          <w:b w:val="false"/>
          <w:i w:val="false"/>
          <w:color w:val="000000"/>
          <w:sz w:val="28"/>
        </w:rPr>
        <w:t>
      106. Выдача отчетов по движению денег на КСН платных услуг, спонсорской, благотворительной помощи, временного размещения денег, счетах субъекта квазигосударственного сектора и счетах в иностранной валюте осуществляется территориальными органами казначейства и представляется:</w:t>
      </w:r>
      <w:r>
        <w:br/>
      </w:r>
      <w:r>
        <w:rPr>
          <w:rFonts w:ascii="Times New Roman"/>
          <w:b w:val="false"/>
          <w:i w:val="false"/>
          <w:color w:val="000000"/>
          <w:sz w:val="28"/>
        </w:rPr>
        <w:t>
      государственным учреждениям:</w:t>
      </w:r>
      <w:r>
        <w:br/>
      </w:r>
      <w:r>
        <w:rPr>
          <w:rFonts w:ascii="Times New Roman"/>
          <w:b w:val="false"/>
          <w:i w:val="false"/>
          <w:color w:val="000000"/>
          <w:sz w:val="28"/>
        </w:rPr>
        <w:t>
      1) по мере проведения платежей и переводов денег:</w:t>
      </w:r>
      <w:r>
        <w:br/>
      </w:r>
      <w:r>
        <w:rPr>
          <w:rFonts w:ascii="Times New Roman"/>
          <w:b w:val="false"/>
          <w:i w:val="false"/>
          <w:color w:val="000000"/>
          <w:sz w:val="28"/>
        </w:rPr>
        <w:t>
      по форме 5-20 "Выписка с контрольного счета наличности"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по форме 5-33 "Отчет об остатках на КСН платных услуг" согласно </w:t>
      </w:r>
      <w:r>
        <w:rPr>
          <w:rFonts w:ascii="Times New Roman"/>
          <w:b w:val="false"/>
          <w:i w:val="false"/>
          <w:color w:val="000000"/>
          <w:sz w:val="28"/>
        </w:rPr>
        <w:t xml:space="preserve">приложению 44 </w:t>
      </w:r>
      <w:r>
        <w:rPr>
          <w:rFonts w:ascii="Times New Roman"/>
          <w:b w:val="false"/>
          <w:i w:val="false"/>
          <w:color w:val="000000"/>
          <w:sz w:val="28"/>
        </w:rPr>
        <w:t>к настоящим Правилам;</w:t>
      </w:r>
      <w:r>
        <w:br/>
      </w:r>
      <w:r>
        <w:rPr>
          <w:rFonts w:ascii="Times New Roman"/>
          <w:b w:val="false"/>
          <w:i w:val="false"/>
          <w:color w:val="000000"/>
          <w:sz w:val="28"/>
        </w:rPr>
        <w:t>
      по форме 8-09 "Сведения по лицевому счету"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 по форме 8-17 "Выписка по счетам Главной книги (в иностранной валюте)"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ежемесячно:</w:t>
      </w:r>
      <w:r>
        <w:br/>
      </w:r>
      <w:r>
        <w:rPr>
          <w:rFonts w:ascii="Times New Roman"/>
          <w:b w:val="false"/>
          <w:i w:val="false"/>
          <w:color w:val="000000"/>
          <w:sz w:val="28"/>
        </w:rPr>
        <w:t>
      по форме 5-30 "Остаток на КСН платных услуг"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по форме 8-07 "Отчет об остатках на счетах в иностранной валюте"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администраторам бюджетных программ и местным уполномоченным органам по исполнению бюджета и ежеквартально до 3-го числа, следующего за отчетным кварталом, и ежегодно к годовому отчету по форме 5-34 А "Отчет об остатках на КСН платных услуг, спонсорской и благотворительной помощи и временного размещения денег"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субъектам квазигосударственного сектора по мере проведения платежей и переводов денег:</w:t>
      </w:r>
      <w:r>
        <w:br/>
      </w:r>
      <w:r>
        <w:rPr>
          <w:rFonts w:ascii="Times New Roman"/>
          <w:b w:val="false"/>
          <w:i w:val="false"/>
          <w:color w:val="000000"/>
          <w:sz w:val="28"/>
        </w:rPr>
        <w:t>
      по форме 5-20 "Выписка с контрольного счета наличности"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108. Территориальные подразделения казначейства один раз в течение календарного года не позднее 25 января года, следующего за отчетным, проводят ревизию КСН платных услуг, спонсорской, благотворительной помощи, временного размещения денег, счетов субъекта квазигосударственного сектора и при отсутствии в течение 12 месяцев движения и остатков денег на них уведомляют государственные учреждения/субьектов квазигосударственного сектора о необходимости принятия мер по закрытию данных КСН.</w:t>
      </w:r>
      <w:r>
        <w:br/>
      </w:r>
      <w:r>
        <w:rPr>
          <w:rFonts w:ascii="Times New Roman"/>
          <w:b w:val="false"/>
          <w:i w:val="false"/>
          <w:color w:val="000000"/>
          <w:sz w:val="28"/>
        </w:rPr>
        <w:t>
      В случае непринятия в течение 3-х рабочих дней со дня получения уведомления, государственным учреждением/субъектом квазйгосударственного сектора мер по закрытию, КСН платных услуг, спонсорской, благотворительной помощи, временного размещения денег, счетов субъекта квазигосударственного сектора закрываются центральным уполномоченным органом по исполнению бюджета самостоятельно, на основании письма территориального подразделения казначейства, с последующим уведомлением о закрытии центральным уполномоченным органом по исполнению бюджета территориального подразделения казначейства и территориальным подразделением казначейства государственного учреждения/субъекта квазигосударственного сектора.</w:t>
      </w:r>
      <w:r>
        <w:br/>
      </w:r>
      <w:r>
        <w:rPr>
          <w:rFonts w:ascii="Times New Roman"/>
          <w:b w:val="false"/>
          <w:i w:val="false"/>
          <w:color w:val="000000"/>
          <w:sz w:val="28"/>
        </w:rPr>
        <w:t>
      110. Код государственного учреждения закрывается по заявке администратора бюджетных программ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настоящим Правилам, код субъекта квазигосударственного сектора и счет субъекта квазигосударственного сектора закрываются по заявке субъекта квазигосударственного сектора согласно приложению 50-1, а КСН платных услуг, спонсорской, благотворительной помощи, временного размещения денег и счета в иностранной валюте закрываются по заявлению государственного учреждения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в случае:</w:t>
      </w:r>
      <w:r>
        <w:br/>
      </w:r>
      <w:r>
        <w:rPr>
          <w:rFonts w:ascii="Times New Roman"/>
          <w:b w:val="false"/>
          <w:i w:val="false"/>
          <w:color w:val="000000"/>
          <w:sz w:val="28"/>
        </w:rPr>
        <w:t>
      ликвидации или реорганизации государственных учреждений/субъекта квазигосударственного сектора;</w:t>
      </w:r>
      <w:r>
        <w:br/>
      </w:r>
      <w:r>
        <w:rPr>
          <w:rFonts w:ascii="Times New Roman"/>
          <w:b w:val="false"/>
          <w:i w:val="false"/>
          <w:color w:val="000000"/>
          <w:sz w:val="28"/>
        </w:rPr>
        <w:t>
      отмены законодательного акта, определяющего право государственного учреждения на использование денег, остающихся в распоряжении государственных учреждений, полученных от реализации ими товаров (работ, услуг);</w:t>
      </w:r>
      <w:r>
        <w:br/>
      </w:r>
      <w:r>
        <w:rPr>
          <w:rFonts w:ascii="Times New Roman"/>
          <w:b w:val="false"/>
          <w:i w:val="false"/>
          <w:color w:val="000000"/>
          <w:sz w:val="28"/>
        </w:rPr>
        <w:t>
      исключения из законодательных актов Республики Казахстан источника финансирования, являющегося основанием для выдачи разрешения на открытие соответствующего КСН и счета;</w:t>
      </w:r>
      <w:r>
        <w:br/>
      </w:r>
      <w:r>
        <w:rPr>
          <w:rFonts w:ascii="Times New Roman"/>
          <w:b w:val="false"/>
          <w:i w:val="false"/>
          <w:color w:val="000000"/>
          <w:sz w:val="28"/>
        </w:rPr>
        <w:t>
      отмены законодательного обоснования, предоставляющего право иметь соответствующий КСН и счет;</w:t>
      </w:r>
      <w:r>
        <w:br/>
      </w:r>
      <w:r>
        <w:rPr>
          <w:rFonts w:ascii="Times New Roman"/>
          <w:b w:val="false"/>
          <w:i w:val="false"/>
          <w:color w:val="000000"/>
          <w:sz w:val="28"/>
        </w:rPr>
        <w:t>
      отсутствия в течение календарного года операций по КСН платных услуг, спонсорской, благотворительной помощи, временного размещения денег, счетам субъекта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дополнить пунктом 112-1 следующего содержания:</w:t>
      </w:r>
      <w:r>
        <w:br/>
      </w:r>
      <w:r>
        <w:rPr>
          <w:rFonts w:ascii="Times New Roman"/>
          <w:b w:val="false"/>
          <w:i w:val="false"/>
          <w:color w:val="000000"/>
          <w:sz w:val="28"/>
        </w:rPr>
        <w:t>
      «112-1. Для прекращения действия кодов субъекта квазигосударственного сектора и закрытия счетов субъекта квазигосударственного сектора субъект квазигосударственного сектора направляет в территориальные подразделения казначейства заявку по форме согласно приложению 50-1 к настоящим Правилам в 2-х экземплярах.</w:t>
      </w:r>
      <w:r>
        <w:br/>
      </w:r>
      <w:r>
        <w:rPr>
          <w:rFonts w:ascii="Times New Roman"/>
          <w:b w:val="false"/>
          <w:i w:val="false"/>
          <w:color w:val="000000"/>
          <w:sz w:val="28"/>
        </w:rPr>
        <w:t>
      Территориальные подразделения казначейства направляют в центральный уполномоченный орган по исполнению бюджета заявку на прекращение действия кодов субъекта квазигосударственного сектора и закрытие счетов субъекта квазигосударственного сектора по форме согласно приложению 50-1 к настоящим Правилам.</w:t>
      </w:r>
      <w:r>
        <w:br/>
      </w:r>
      <w:r>
        <w:rPr>
          <w:rFonts w:ascii="Times New Roman"/>
          <w:b w:val="false"/>
          <w:i w:val="false"/>
          <w:color w:val="000000"/>
          <w:sz w:val="28"/>
        </w:rPr>
        <w:t>
      После закрытия центральным уполномоченным органом по исполнению бюджета кода субъекта квазигосударственного сектора и счетов субъекта квазигосударственного сектора территориальное подразделение казначейства один экземпляр заявки с отметкой о закрытии возвращает субъекту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«113. При наличии остатка денег на закрываемом КСН платных услуг, спонсорской, благотворительной помощи, временного размещения денег, текущего счета субъекта квазигосударственного сектора или счете в иностранной валюте государственное учреждение/субъект квазигосударственного сектора предоставляет (в ИС «Казначейство - клиент» формирует электронный образ) счет к оплате или платежное поручение на перечисление остатка неиспользованных денег на закрываемом:</w:t>
      </w:r>
      <w:r>
        <w:br/>
      </w:r>
      <w:r>
        <w:rPr>
          <w:rFonts w:ascii="Times New Roman"/>
          <w:b w:val="false"/>
          <w:i w:val="false"/>
          <w:color w:val="000000"/>
          <w:sz w:val="28"/>
        </w:rPr>
        <w:t>
      1) КСН платных услуг:</w:t>
      </w:r>
      <w:r>
        <w:br/>
      </w:r>
      <w:r>
        <w:rPr>
          <w:rFonts w:ascii="Times New Roman"/>
          <w:b w:val="false"/>
          <w:i w:val="false"/>
          <w:color w:val="000000"/>
          <w:sz w:val="28"/>
        </w:rPr>
        <w:t>
      на КСН платных услуг правопреемника (при этом, если правопреемнику в установленном законодательством Республики Казахстан порядке предоставлено право распоряжения деньгами от реализации товаров (работ, услуг);</w:t>
      </w:r>
      <w:r>
        <w:br/>
      </w:r>
      <w:r>
        <w:rPr>
          <w:rFonts w:ascii="Times New Roman"/>
          <w:b w:val="false"/>
          <w:i w:val="false"/>
          <w:color w:val="000000"/>
          <w:sz w:val="28"/>
        </w:rPr>
        <w:t>
      в доход соответствующего бюджета в случае:</w:t>
      </w:r>
      <w:r>
        <w:br/>
      </w:r>
      <w:r>
        <w:rPr>
          <w:rFonts w:ascii="Times New Roman"/>
          <w:b w:val="false"/>
          <w:i w:val="false"/>
          <w:color w:val="000000"/>
          <w:sz w:val="28"/>
        </w:rPr>
        <w:t>
      отсутствия правопреемника;</w:t>
      </w:r>
      <w:r>
        <w:br/>
      </w:r>
      <w:r>
        <w:rPr>
          <w:rFonts w:ascii="Times New Roman"/>
          <w:b w:val="false"/>
          <w:i w:val="false"/>
          <w:color w:val="000000"/>
          <w:sz w:val="28"/>
        </w:rPr>
        <w:t>
      определения правопреемника, которому в установленном законодательством Республики Казахстан порядке не предоставлено право распоряжения деньгами от реализации товаров (работ, услуг);</w:t>
      </w:r>
      <w:r>
        <w:br/>
      </w:r>
      <w:r>
        <w:rPr>
          <w:rFonts w:ascii="Times New Roman"/>
          <w:b w:val="false"/>
          <w:i w:val="false"/>
          <w:color w:val="000000"/>
          <w:sz w:val="28"/>
        </w:rPr>
        <w:t>
      отсутствия у правопреемника кода товаров (работ, услуг), по которому числится остаток;</w:t>
      </w:r>
      <w:r>
        <w:br/>
      </w:r>
      <w:r>
        <w:rPr>
          <w:rFonts w:ascii="Times New Roman"/>
          <w:b w:val="false"/>
          <w:i w:val="false"/>
          <w:color w:val="000000"/>
          <w:sz w:val="28"/>
        </w:rPr>
        <w:t>
      2) КСН спонсорской, благотворительной помощи:</w:t>
      </w:r>
      <w:r>
        <w:br/>
      </w:r>
      <w:r>
        <w:rPr>
          <w:rFonts w:ascii="Times New Roman"/>
          <w:b w:val="false"/>
          <w:i w:val="false"/>
          <w:color w:val="000000"/>
          <w:sz w:val="28"/>
        </w:rPr>
        <w:t>
      на КСН спонсорской, благотворительной помощи правопреемника;</w:t>
      </w:r>
      <w:r>
        <w:br/>
      </w:r>
      <w:r>
        <w:rPr>
          <w:rFonts w:ascii="Times New Roman"/>
          <w:b w:val="false"/>
          <w:i w:val="false"/>
          <w:color w:val="000000"/>
          <w:sz w:val="28"/>
        </w:rPr>
        <w:t>
      вносителю, в случае отсутствия правопреемника;</w:t>
      </w:r>
      <w:r>
        <w:br/>
      </w:r>
      <w:r>
        <w:rPr>
          <w:rFonts w:ascii="Times New Roman"/>
          <w:b w:val="false"/>
          <w:i w:val="false"/>
          <w:color w:val="000000"/>
          <w:sz w:val="28"/>
        </w:rPr>
        <w:t>
      в доход соответствующего бюджета, в случае отсутствия правопреемника и вносителя;</w:t>
      </w:r>
      <w:r>
        <w:br/>
      </w:r>
      <w:r>
        <w:rPr>
          <w:rFonts w:ascii="Times New Roman"/>
          <w:b w:val="false"/>
          <w:i w:val="false"/>
          <w:color w:val="000000"/>
          <w:sz w:val="28"/>
        </w:rPr>
        <w:t>
      3) КСН временного размещения денег:</w:t>
      </w:r>
      <w:r>
        <w:br/>
      </w:r>
      <w:r>
        <w:rPr>
          <w:rFonts w:ascii="Times New Roman"/>
          <w:b w:val="false"/>
          <w:i w:val="false"/>
          <w:color w:val="000000"/>
          <w:sz w:val="28"/>
        </w:rPr>
        <w:t>
      вносителю;</w:t>
      </w:r>
      <w:r>
        <w:br/>
      </w:r>
      <w:r>
        <w:rPr>
          <w:rFonts w:ascii="Times New Roman"/>
          <w:b w:val="false"/>
          <w:i w:val="false"/>
          <w:color w:val="000000"/>
          <w:sz w:val="28"/>
        </w:rPr>
        <w:t>
      на КСН временного размещения денег правопреемника;</w:t>
      </w:r>
      <w:r>
        <w:br/>
      </w:r>
      <w:r>
        <w:rPr>
          <w:rFonts w:ascii="Times New Roman"/>
          <w:b w:val="false"/>
          <w:i w:val="false"/>
          <w:color w:val="000000"/>
          <w:sz w:val="28"/>
        </w:rPr>
        <w:t>
      4) счете в иностранной валюте - путем осуществления процедур по реконвертации остатка иностранной валюты с последующим восстановлением произведенных кассовых расходов на код, по которому производились операции за счет бюджетных денег, и/или зачислением реконвертированной валюты на КСН спонсорской, благотворительной помощи и/или временного размещения денег в национальной валюте;</w:t>
      </w:r>
      <w:r>
        <w:br/>
      </w:r>
      <w:r>
        <w:rPr>
          <w:rFonts w:ascii="Times New Roman"/>
          <w:b w:val="false"/>
          <w:i w:val="false"/>
          <w:color w:val="000000"/>
          <w:sz w:val="28"/>
        </w:rPr>
        <w:t>
      5) счете субъекта квазигосударственного сектора:</w:t>
      </w:r>
      <w:r>
        <w:br/>
      </w:r>
      <w:r>
        <w:rPr>
          <w:rFonts w:ascii="Times New Roman"/>
          <w:b w:val="false"/>
          <w:i w:val="false"/>
          <w:color w:val="000000"/>
          <w:sz w:val="28"/>
        </w:rPr>
        <w:t>
      на счет субъекта квазигосударственного сектора правопреемника;</w:t>
      </w:r>
      <w:r>
        <w:br/>
      </w:r>
      <w:r>
        <w:rPr>
          <w:rFonts w:ascii="Times New Roman"/>
          <w:b w:val="false"/>
          <w:i w:val="false"/>
          <w:color w:val="000000"/>
          <w:sz w:val="28"/>
        </w:rPr>
        <w:t>
      на счет учредителя субъекта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дополнить пунктом 113-1 следующего содержания:</w:t>
      </w:r>
      <w:r>
        <w:br/>
      </w:r>
      <w:r>
        <w:rPr>
          <w:rFonts w:ascii="Times New Roman"/>
          <w:b w:val="false"/>
          <w:i w:val="false"/>
          <w:color w:val="000000"/>
          <w:sz w:val="28"/>
        </w:rPr>
        <w:t>
      «113-1. В случае реорганизации государственного учреждения и отсутствия возможности предоставления счета к оплате для перечисления остатка денег, находящегося на закрываемом КСН платных услуг, спонсорской, благотворительной помощи, временного размещения денег, на соответствующий КСН правопреемника по причине уничтожения гербовой печати и отсутствия лиц, имеющих право подписи на финансовых документах, реорганизованного государственного учреждения соответствующий администратор бюджетных программ направляет в территориальное подразделение казначейства, в котором обслуживалось реорганизованное государственное учреждение, письмо-ходатайство о перечислении остатка денег, находящегося на закрываемом КСН платных услуг, спонсорской, благотворительной помощи, временного размещения денег, на соответствующий КСН правопреемника с приложением документов, подтверждающих правопреемственность.</w:t>
      </w:r>
      <w:r>
        <w:br/>
      </w:r>
      <w:r>
        <w:rPr>
          <w:rFonts w:ascii="Times New Roman"/>
          <w:b w:val="false"/>
          <w:i w:val="false"/>
          <w:color w:val="000000"/>
          <w:sz w:val="28"/>
        </w:rPr>
        <w:t>
      Ходатайство администратора бюджетных программ должно содержать реквизиты реорганизованного государственного учреждения и государственного учреждения-правопреемника: наименование, РНН/БИН, код государственного учреждения, номер КСН, а также сумму остатка денег на КСН, подлежащую перечислению. Территориальное подразделение казначейства в течение 2-х рабочих дней со дня, следующего за днем получения ходатайства, осуществляет перечисление остатка денег, находящегося на КСН платных услуг, спонсорской, благотворительной помощи, временного размещения денег реорганизованного государственного учреждения, на соответствующий КСН правопреемника.»;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«114. Территориальные подразделения казначейства письменно уведомляют соответствующие налоговые органы о закрытии кодов государственных учреждений, кодов субъекта квазигосударственного сектора и КСН платных услуг, спонсорской, благотворительной помощи, счетов субъекта квазигосударственного сектора в течение трех рабочих дней со дня их закрытия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пункта 153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«заключения договоров в рамках предоставления услуг, осуществляемых без применения норм законодательства Республики Казахстан о государственных закупках, срок завершения которых наступает в следующем (последующие) финансовом году (финансовые годы);»;</w:t>
      </w:r>
      <w:r>
        <w:br/>
      </w:r>
      <w:r>
        <w:rPr>
          <w:rFonts w:ascii="Times New Roman"/>
          <w:b w:val="false"/>
          <w:i w:val="false"/>
          <w:color w:val="000000"/>
          <w:sz w:val="28"/>
        </w:rPr>
        <w:t>
</w:t>
      </w:r>
      <w:r>
        <w:rPr>
          <w:rFonts w:ascii="Times New Roman"/>
          <w:b w:val="false"/>
          <w:i w:val="false"/>
          <w:color w:val="000000"/>
          <w:sz w:val="28"/>
        </w:rPr>
        <w:t>
      абзац десятый </w:t>
      </w:r>
      <w:r>
        <w:rPr>
          <w:rFonts w:ascii="Times New Roman"/>
          <w:b w:val="false"/>
          <w:i w:val="false"/>
          <w:color w:val="000000"/>
          <w:sz w:val="28"/>
        </w:rPr>
        <w:t>пункта 162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«продления срока действия договора, не исполненного в прошлом году и подлежащего финансированию в текущем финансовом году за счет остатков бюджетных средств и/или не перечисленной суммы гарантированного трансферта из Нацфонда РК по расходам, указанным в </w:t>
      </w:r>
      <w:r>
        <w:rPr>
          <w:rFonts w:ascii="Times New Roman"/>
          <w:b w:val="false"/>
          <w:i w:val="false"/>
          <w:color w:val="000000"/>
          <w:sz w:val="28"/>
        </w:rPr>
        <w:t>пунктах 57</w:t>
      </w:r>
      <w:r>
        <w:rPr>
          <w:rFonts w:ascii="Times New Roman"/>
          <w:b w:val="false"/>
          <w:i w:val="false"/>
          <w:color w:val="000000"/>
          <w:sz w:val="28"/>
        </w:rPr>
        <w:t xml:space="preserve"> и </w:t>
      </w:r>
      <w:r>
        <w:rPr>
          <w:rFonts w:ascii="Times New Roman"/>
          <w:b w:val="false"/>
          <w:i w:val="false"/>
          <w:color w:val="000000"/>
          <w:sz w:val="28"/>
        </w:rPr>
        <w:t>526</w:t>
      </w:r>
      <w:r>
        <w:rPr>
          <w:rFonts w:ascii="Times New Roman"/>
          <w:b w:val="false"/>
          <w:i w:val="false"/>
          <w:color w:val="000000"/>
          <w:sz w:val="28"/>
        </w:rPr>
        <w:t xml:space="preserve"> настоящих Правил. Продление срока действия указанных договоров производится по предложению соответствующей бюджетной комиссии, при положительном заключении которой центральный уполномоченный орган по бюджетному планированию или местный уполномоченный орган по государственному планированию вносят соответствующие проекты постановлений соответственно в Правительство Республики Казахстан или акимат соответствующего местного исполнительного органа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«164. Регистрация гражданско-правовых сделок государственных учреждений осуществляется на основании заявки на регистрацию гражданско-правовой сделки, которая составляется и представляется (по ИС «Казначейство-клиент» формируется электронный образ и направляется) в территориальное подразделение казначейства для регистрации договора государственного учреждения или дополнительного соглашения к зарегистрированному договору.</w:t>
      </w:r>
      <w:r>
        <w:br/>
      </w:r>
      <w:r>
        <w:rPr>
          <w:rFonts w:ascii="Times New Roman"/>
          <w:b w:val="false"/>
          <w:i w:val="false"/>
          <w:color w:val="000000"/>
          <w:sz w:val="28"/>
        </w:rPr>
        <w:t>
      Регистрация гражданско-правовых сделок по проектам с отлагательным условием осуществляется после представления в территориальные подразделения казначейства копии письма-уведомления с перечнем бюджетных инвестиционных проектов, по которым разрешаются регистрация договоров и проведение платежей центральным уполномоченным органом по исполнению бюджета.</w:t>
      </w:r>
      <w:r>
        <w:br/>
      </w:r>
      <w:r>
        <w:rPr>
          <w:rFonts w:ascii="Times New Roman"/>
          <w:b w:val="false"/>
          <w:i w:val="false"/>
          <w:color w:val="000000"/>
          <w:sz w:val="28"/>
        </w:rPr>
        <w:t>
      В случае если общая сумма проектов с отлагательным условием после соответствующих экспертиз превышает сумму, предусмотренную в республиканском бюджете на плановый период, то регистрация гражданско-правовых сделок осуществляется в пределах сумм, предусмотренных в республиканском бюджете на плановый период.</w:t>
      </w:r>
      <w:r>
        <w:br/>
      </w:r>
      <w:r>
        <w:rPr>
          <w:rFonts w:ascii="Times New Roman"/>
          <w:b w:val="false"/>
          <w:i w:val="false"/>
          <w:color w:val="000000"/>
          <w:sz w:val="28"/>
        </w:rPr>
        <w:t>
      В случае расторжения договора по решению суда, государственное учреждение представляет на бумажном носителе в территориальное подразделение казначейства соответствующее письмо с приложением копии решения суда, вступившего в законную силу, заверенную оттиском печати суда.</w:t>
      </w:r>
      <w:r>
        <w:br/>
      </w:r>
      <w:r>
        <w:rPr>
          <w:rFonts w:ascii="Times New Roman"/>
          <w:b w:val="false"/>
          <w:i w:val="false"/>
          <w:color w:val="000000"/>
          <w:sz w:val="28"/>
        </w:rPr>
        <w:t>
      В случае расторжения договора по другим основаниям, либо одностороннего отказа от исполнения договора в случаях, предусмотренных законодательством Республики Казахстан или заключенным договором, государственное учреждение представляет на бумажном носителе вместе с письмом копию документа, подтверждающего расторжение договора (в письме обязательно указание номера, даты, суммы и остатка суммы уведомления о регистрации договора), либо копию письма-уведомления об одностороннем отказе от исполнения договора, составленного не позднее чем за месяц, если иное не предусмотрено законодательством Республики Казахстан либо соглашением сторон. При этом письмо-уведомление должно содержать отметку (штамп либо соответствующую подпись) либо иное подтверждение, предусмотренное законодательством Республики Казахстан о получении уведомления другой стороной по договору.</w:t>
      </w:r>
      <w:r>
        <w:br/>
      </w:r>
      <w:r>
        <w:rPr>
          <w:rFonts w:ascii="Times New Roman"/>
          <w:b w:val="false"/>
          <w:i w:val="false"/>
          <w:color w:val="000000"/>
          <w:sz w:val="28"/>
        </w:rPr>
        <w:t>
      В случае удержания неустойки (штрафа, пени) за неисполнение или ненадлежащее исполнение условий договора, государственное учреждение представляет на бумажном носителе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 на сумму удержанной неустойки (штрафа, пени)). При этом предоставление государственным учреждением дополнительного соглашения осуществляется до проведения платежа со статусом «окончательный» по основному договору.</w:t>
      </w:r>
      <w:r>
        <w:br/>
      </w:r>
      <w:r>
        <w:rPr>
          <w:rFonts w:ascii="Times New Roman"/>
          <w:b w:val="false"/>
          <w:i w:val="false"/>
          <w:color w:val="000000"/>
          <w:sz w:val="28"/>
        </w:rPr>
        <w:t>
      В случае удержания неустойки (штрафа, пени) за несвоевременную оплату коммунальных услуг получателю денег, государственное учреждение представляет дополнительно заявку на сумму неустойки (штрафа, пени) на бумажном носителе.</w:t>
      </w:r>
      <w:r>
        <w:br/>
      </w:r>
      <w:r>
        <w:rPr>
          <w:rFonts w:ascii="Times New Roman"/>
          <w:b w:val="false"/>
          <w:i w:val="false"/>
          <w:color w:val="000000"/>
          <w:sz w:val="28"/>
        </w:rPr>
        <w:t>
      Ответственность за достоверность и правильность оформления заявки на регистрацию гражданско-правовой сделки несет государственное учреждение.»;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«179. Уведомление выдается государственному учреждению в течение 2-х рабочих дней со дня, следующего за днем предоставления заявки в территориальное подразделение казначейства.</w:t>
      </w:r>
      <w:r>
        <w:br/>
      </w:r>
      <w:r>
        <w:rPr>
          <w:rFonts w:ascii="Times New Roman"/>
          <w:b w:val="false"/>
          <w:i w:val="false"/>
          <w:color w:val="000000"/>
          <w:sz w:val="28"/>
        </w:rPr>
        <w:t>
      Уведомление при регистрации договора (дополнительного соглашения) выдается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 (далее - уведомление по форме согласно приложению 69).</w:t>
      </w:r>
      <w:r>
        <w:br/>
      </w:r>
      <w:r>
        <w:rPr>
          <w:rFonts w:ascii="Times New Roman"/>
          <w:b w:val="false"/>
          <w:i w:val="false"/>
          <w:color w:val="000000"/>
          <w:sz w:val="28"/>
        </w:rPr>
        <w:t>
      При использовании ИС «Казначейство-клиент» государственные учреждения могут самостоятельно сформировать уведомление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на сумму, не превышающую 5 (пять) миллионов тенге.</w:t>
      </w:r>
      <w:r>
        <w:br/>
      </w:r>
      <w:r>
        <w:rPr>
          <w:rFonts w:ascii="Times New Roman"/>
          <w:b w:val="false"/>
          <w:i w:val="false"/>
          <w:color w:val="000000"/>
          <w:sz w:val="28"/>
        </w:rPr>
        <w:t>
      Формирование в ИС «Казначейство-клиент» уведомлений на сумму, превышающую 5 (пять) миллионов тенге, осуществляется территориальным подразделением казначейства и передается на бумажном носителе государственному учреждению.»;</w:t>
      </w:r>
      <w:r>
        <w:br/>
      </w:r>
      <w:r>
        <w:rPr>
          <w:rFonts w:ascii="Times New Roman"/>
          <w:b w:val="false"/>
          <w:i w:val="false"/>
          <w:color w:val="000000"/>
          <w:sz w:val="28"/>
        </w:rPr>
        <w:t>
</w:t>
      </w:r>
      <w:r>
        <w:rPr>
          <w:rFonts w:ascii="Times New Roman"/>
          <w:b w:val="false"/>
          <w:i w:val="false"/>
          <w:color w:val="000000"/>
          <w:sz w:val="28"/>
        </w:rPr>
        <w:t>
      часть шестую </w:t>
      </w:r>
      <w:r>
        <w:rPr>
          <w:rFonts w:ascii="Times New Roman"/>
          <w:b w:val="false"/>
          <w:i w:val="false"/>
          <w:color w:val="000000"/>
          <w:sz w:val="28"/>
        </w:rPr>
        <w:t>пункта 188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 даты внесения проекта закона или решения маслихата о внесении изменений и дополнений в закон о республиканском бюджете на соответствующий финансовый год или решение маслихата о местном бюджете на соответствующий финансовый год в Парламент Республики Казахстан или маслихат, территориальное подразделение казначейства приостанавливает проведение платежей по бюджетным программам (подпрограммам), спецификам, по которым планируется уменьшение плановых назначений по указанию центрального уполномоченного органа по исполнению бюджета и местного уполномоченного органа по исполнению бюджета на основании данных, представленных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«190. Государственное учреждение обеспечивает:</w:t>
      </w:r>
      <w:r>
        <w:br/>
      </w:r>
      <w:r>
        <w:rPr>
          <w:rFonts w:ascii="Times New Roman"/>
          <w:b w:val="false"/>
          <w:i w:val="false"/>
          <w:color w:val="000000"/>
          <w:sz w:val="28"/>
        </w:rPr>
        <w:t>
      1) соблюдение графика обслуживания государственных учреждений при предоставлении документов на бумажном и магнитном носителе;</w:t>
      </w:r>
      <w:r>
        <w:br/>
      </w:r>
      <w:r>
        <w:rPr>
          <w:rFonts w:ascii="Times New Roman"/>
          <w:b w:val="false"/>
          <w:i w:val="false"/>
          <w:color w:val="000000"/>
          <w:sz w:val="28"/>
        </w:rPr>
        <w:t>
      2) правомерность и обоснованность предоставления счета к оплате;</w:t>
      </w:r>
      <w:r>
        <w:br/>
      </w:r>
      <w:r>
        <w:rPr>
          <w:rFonts w:ascii="Times New Roman"/>
          <w:b w:val="false"/>
          <w:i w:val="false"/>
          <w:color w:val="000000"/>
          <w:sz w:val="28"/>
        </w:rPr>
        <w:t>
      3) достоверность указанных реквизитов в счете к оплате;</w:t>
      </w:r>
      <w:r>
        <w:br/>
      </w:r>
      <w:r>
        <w:rPr>
          <w:rFonts w:ascii="Times New Roman"/>
          <w:b w:val="false"/>
          <w:i w:val="false"/>
          <w:color w:val="000000"/>
          <w:sz w:val="28"/>
        </w:rPr>
        <w:t>
      4) своевременность и полноту выполнения обязательств по осуществлению платежей в пользу получателей денег;</w:t>
      </w:r>
      <w:r>
        <w:br/>
      </w:r>
      <w:r>
        <w:rPr>
          <w:rFonts w:ascii="Times New Roman"/>
          <w:b w:val="false"/>
          <w:i w:val="false"/>
          <w:color w:val="000000"/>
          <w:sz w:val="28"/>
        </w:rPr>
        <w:t>
      5) достоверность подтверждения поставки товаров, выполненных работ и (или) оказанных услуг в соответствии с заключенными гражданско-правовыми сделками;</w:t>
      </w:r>
      <w:r>
        <w:br/>
      </w:r>
      <w:r>
        <w:rPr>
          <w:rFonts w:ascii="Times New Roman"/>
          <w:b w:val="false"/>
          <w:i w:val="false"/>
          <w:color w:val="000000"/>
          <w:sz w:val="28"/>
        </w:rPr>
        <w:t>
      6) предоставление в территориальное подразделение казначейства при приобретении либо поставке товаров - копии счета-фактуры, накладной о поставке товаров, при выполнении работ или услуг - копии акта выполненных работ или оказанных услуг, за исключением услуг, при которых акты не составляются или копии иного вида документа, установленного законодательством Республики Казахстан, при проведении платежа, за исключением суммы авансового платежа по зарегистрированной гражданско-правовой сделке;</w:t>
      </w:r>
      <w:r>
        <w:br/>
      </w:r>
      <w:r>
        <w:rPr>
          <w:rFonts w:ascii="Times New Roman"/>
          <w:b w:val="false"/>
          <w:i w:val="false"/>
          <w:color w:val="000000"/>
          <w:sz w:val="28"/>
        </w:rPr>
        <w:t>
      7) предоставление копии положительного заключения государственной экспертизы к проектной (проектно-сметной) документации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r>
        <w:br/>
      </w:r>
      <w:r>
        <w:rPr>
          <w:rFonts w:ascii="Times New Roman"/>
          <w:b w:val="false"/>
          <w:i w:val="false"/>
          <w:color w:val="000000"/>
          <w:sz w:val="28"/>
        </w:rPr>
        <w:t>
      8) при обслуживании по ИС "Казначейство-клиент" - прикрепление сканированного образа, подписанного ЭЦП руководителя государственного учреждения и главного бухгалтера;</w:t>
      </w:r>
      <w:r>
        <w:br/>
      </w:r>
      <w:r>
        <w:rPr>
          <w:rFonts w:ascii="Times New Roman"/>
          <w:b w:val="false"/>
          <w:i w:val="false"/>
          <w:color w:val="000000"/>
          <w:sz w:val="28"/>
        </w:rPr>
        <w:t>
      9) за достоверность ЭЦП руководителя и главного бухгалтера государственного учреждения данным досье юридического лица при использовании ИС "Казначейство-клиент".</w:t>
      </w:r>
      <w:r>
        <w:br/>
      </w: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предоставляет в территориальное подразделение казначейства копии счета-фактуры, накладной о поставке товаров или копию иного вида документа, установленного законодательством Республики Казахстан, представленного государственным предприятием государственному учреждению. При этом указанные документы заверяются оттиском оригинала печати государственного учреждения полистно и парафируются подписью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или лица, им уполномоченного.</w:t>
      </w:r>
      <w:r>
        <w:br/>
      </w: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строительства зданий и сооружений по ранее заключенным государственными предприятиями долгосрочным договорам, которые завершаются, а также для проведения реставрации и капитального ремонта помещений, зданий, сооружений государственных предприятий государственное учреждение представляет в территориальное подразделение казначейства копию акта выполненных работ или оказанных услуг либо копию иного вида документа, установленного законодательством Республики Казахстан, представленного государственным предприятием государственному учреждению.</w:t>
      </w:r>
      <w:r>
        <w:br/>
      </w:r>
      <w:r>
        <w:rPr>
          <w:rFonts w:ascii="Times New Roman"/>
          <w:b w:val="false"/>
          <w:i w:val="false"/>
          <w:color w:val="000000"/>
          <w:sz w:val="28"/>
        </w:rPr>
        <w:t>
      Указанные в части третьей настоящего пункта документы заверяются оттиском оригинала печати государственного учреждения полистно и парафируются подписью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или лица, им уполномоченного.»;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196</w:t>
      </w:r>
      <w:r>
        <w:rPr>
          <w:rFonts w:ascii="Times New Roman"/>
          <w:b w:val="false"/>
          <w:i w:val="false"/>
          <w:color w:val="000000"/>
          <w:sz w:val="28"/>
        </w:rPr>
        <w:t xml:space="preserve"> и </w:t>
      </w:r>
      <w:r>
        <w:rPr>
          <w:rFonts w:ascii="Times New Roman"/>
          <w:b w:val="false"/>
          <w:i w:val="false"/>
          <w:color w:val="000000"/>
          <w:sz w:val="28"/>
        </w:rPr>
        <w:t>197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«196. После проведения платежа второй экземпляр счета к оплате государственных учреждений или платежного поручения субъекта квазигосударственного сектора и сформированный отчет по форме 5-15 "Ежедневная выписка по проведенным платежам государственного учреждения/субъект квазигосударственного сектора"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настоящим Правилам (далее - форма 5-15) сверяется, заверяется подписью, оттиском штампа ответственного исполнителя территориального подразделения казначейства с указанием даты проведения платежа на счете к оплате или на платежном поручении и даты осуществления сверки в </w:t>
      </w:r>
      <w:r>
        <w:rPr>
          <w:rFonts w:ascii="Times New Roman"/>
          <w:b w:val="false"/>
          <w:i w:val="false"/>
          <w:color w:val="000000"/>
          <w:sz w:val="28"/>
        </w:rPr>
        <w:t>форме 5-15</w:t>
      </w:r>
      <w:r>
        <w:rPr>
          <w:rFonts w:ascii="Times New Roman"/>
          <w:b w:val="false"/>
          <w:i w:val="false"/>
          <w:color w:val="000000"/>
          <w:sz w:val="28"/>
        </w:rPr>
        <w:t>, и передаются государственному учреждению/субъекту квазигосударственного сектора.</w:t>
      </w:r>
      <w:r>
        <w:br/>
      </w:r>
      <w:r>
        <w:rPr>
          <w:rFonts w:ascii="Times New Roman"/>
          <w:b w:val="false"/>
          <w:i w:val="false"/>
          <w:color w:val="000000"/>
          <w:sz w:val="28"/>
        </w:rPr>
        <w:t>
      197. Счет к оплате на бумажном носителе, поступивший до 16.00 часов местного времени, исполняется либо возвращается без исполнения в течение 2-х рабочих дней со дня, следующего за днем его приема территориальным подразделением казначейства, за исключением случаев отсутствия либо недостаточности денег на соответствующих контрольных счетах наличности для исполнения счетов к оплате.</w:t>
      </w:r>
      <w:r>
        <w:br/>
      </w:r>
      <w:r>
        <w:rPr>
          <w:rFonts w:ascii="Times New Roman"/>
          <w:b w:val="false"/>
          <w:i w:val="false"/>
          <w:color w:val="000000"/>
          <w:sz w:val="28"/>
        </w:rPr>
        <w:t>
      Счета к оплате, поступившие в территориальное подразделение казначейства от государственных учреждений на бумажном носителе после 16.00 часов, считаются принятыми на следующий рабочий день.</w:t>
      </w:r>
      <w:r>
        <w:br/>
      </w:r>
      <w:r>
        <w:rPr>
          <w:rFonts w:ascii="Times New Roman"/>
          <w:b w:val="false"/>
          <w:i w:val="false"/>
          <w:color w:val="000000"/>
          <w:sz w:val="28"/>
        </w:rPr>
        <w:t>
      Счет к оплате, поступивший электронным образом по ИС «Казначейство-клиент», исполняется либо возвращается без исполнения не позднее следующего рабочего дня.</w:t>
      </w:r>
      <w:r>
        <w:br/>
      </w:r>
      <w:r>
        <w:rPr>
          <w:rFonts w:ascii="Times New Roman"/>
          <w:b w:val="false"/>
          <w:i w:val="false"/>
          <w:color w:val="000000"/>
          <w:sz w:val="28"/>
        </w:rPr>
        <w:t>
      Счет к оплате на бумажном носителе и счет к оплате, поступивший электронным образом по ИС «Казначейство-клиент», возвращаются государственному учреждению без исполнения (отклоняется) в случаях:</w:t>
      </w:r>
      <w:r>
        <w:br/>
      </w:r>
      <w:r>
        <w:rPr>
          <w:rFonts w:ascii="Times New Roman"/>
          <w:b w:val="false"/>
          <w:i w:val="false"/>
          <w:color w:val="000000"/>
          <w:sz w:val="28"/>
        </w:rPr>
        <w:t>
      1) предоставления счета к оплате на бумажном носителе по форме, не соответствующей форме, установленной настоящими Правилами;</w:t>
      </w:r>
      <w:r>
        <w:br/>
      </w:r>
      <w:r>
        <w:rPr>
          <w:rFonts w:ascii="Times New Roman"/>
          <w:b w:val="false"/>
          <w:i w:val="false"/>
          <w:color w:val="000000"/>
          <w:sz w:val="28"/>
        </w:rPr>
        <w:t>
      2) предоставления с исправлениями, в том числе от руки;</w:t>
      </w:r>
      <w:r>
        <w:br/>
      </w:r>
      <w:r>
        <w:rPr>
          <w:rFonts w:ascii="Times New Roman"/>
          <w:b w:val="false"/>
          <w:i w:val="false"/>
          <w:color w:val="000000"/>
          <w:sz w:val="28"/>
        </w:rPr>
        <w:t>
      3) предоставления без приложения (без прикрепления сканированного образа или с прикреплением сканированного образа, не подписанного ЭЦП руководителя и главного бухгалтера государственного учреждения) предусмотренных настоящими Правилами подтверждающих документов, в том числе на магнитных (электронных) носителях;</w:t>
      </w:r>
      <w:r>
        <w:br/>
      </w:r>
      <w:r>
        <w:rPr>
          <w:rFonts w:ascii="Times New Roman"/>
          <w:b w:val="false"/>
          <w:i w:val="false"/>
          <w:color w:val="000000"/>
          <w:sz w:val="28"/>
        </w:rPr>
        <w:t>
      4) отсутствия подписей и (или) оттиска печати на требуемых полях;</w:t>
      </w:r>
      <w:r>
        <w:br/>
      </w:r>
      <w:r>
        <w:rPr>
          <w:rFonts w:ascii="Times New Roman"/>
          <w:b w:val="false"/>
          <w:i w:val="false"/>
          <w:color w:val="000000"/>
          <w:sz w:val="28"/>
        </w:rPr>
        <w:t>
      5) несоответствия подписей и (или) оттиска печати документу с образцами подписей и оттиска печати;</w:t>
      </w:r>
      <w:r>
        <w:br/>
      </w:r>
      <w:r>
        <w:rPr>
          <w:rFonts w:ascii="Times New Roman"/>
          <w:b w:val="false"/>
          <w:i w:val="false"/>
          <w:color w:val="000000"/>
          <w:sz w:val="28"/>
        </w:rPr>
        <w:t>
      5-1) выявления недостоверности ЭЦП при проверке на подлинность;</w:t>
      </w:r>
      <w:r>
        <w:br/>
      </w:r>
      <w:r>
        <w:rPr>
          <w:rFonts w:ascii="Times New Roman"/>
          <w:b w:val="false"/>
          <w:i w:val="false"/>
          <w:color w:val="000000"/>
          <w:sz w:val="28"/>
        </w:rPr>
        <w:t>
      6) нечеткого (неясного) проставления оттиска печати на требуемых полях на всех экземплярах документа;</w:t>
      </w:r>
      <w:r>
        <w:br/>
      </w:r>
      <w:r>
        <w:rPr>
          <w:rFonts w:ascii="Times New Roman"/>
          <w:b w:val="false"/>
          <w:i w:val="false"/>
          <w:color w:val="000000"/>
          <w:sz w:val="28"/>
        </w:rPr>
        <w:t>
      7) несоответствия суммы цифрами сумме прописью;</w:t>
      </w:r>
      <w:r>
        <w:br/>
      </w:r>
      <w:r>
        <w:rPr>
          <w:rFonts w:ascii="Times New Roman"/>
          <w:b w:val="false"/>
          <w:i w:val="false"/>
          <w:color w:val="000000"/>
          <w:sz w:val="28"/>
        </w:rPr>
        <w:t>
      8) несоответствия указанных в счете к оплате реквизитов, подлежащих программной проверке, реквизитам, введенным в ИИСК;</w:t>
      </w:r>
      <w:r>
        <w:br/>
      </w:r>
      <w:r>
        <w:rPr>
          <w:rFonts w:ascii="Times New Roman"/>
          <w:b w:val="false"/>
          <w:i w:val="false"/>
          <w:color w:val="000000"/>
          <w:sz w:val="28"/>
        </w:rPr>
        <w:t>
      9) несоответствия назначения платежа направлению расходов в соответствии со Структурой специфики экономической классификации расходов;</w:t>
      </w:r>
      <w:r>
        <w:br/>
      </w:r>
      <w:r>
        <w:rPr>
          <w:rFonts w:ascii="Times New Roman"/>
          <w:b w:val="false"/>
          <w:i w:val="false"/>
          <w:color w:val="000000"/>
          <w:sz w:val="28"/>
        </w:rPr>
        <w:t>
      10) несоответствия реквизитов счета к оплате реквизитам подтверждающих документов, приложенных к счету к оплате (при приложении (прикреплении сканированного образа) документов в случаях, установленных настоящими Правилами);</w:t>
      </w:r>
      <w:r>
        <w:br/>
      </w:r>
      <w:r>
        <w:rPr>
          <w:rFonts w:ascii="Times New Roman"/>
          <w:b w:val="false"/>
          <w:i w:val="false"/>
          <w:color w:val="000000"/>
          <w:sz w:val="28"/>
        </w:rPr>
        <w:t>
      11)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w:t>
      </w:r>
      <w:r>
        <w:br/>
      </w:r>
      <w:r>
        <w:rPr>
          <w:rFonts w:ascii="Times New Roman"/>
          <w:b w:val="false"/>
          <w:i w:val="false"/>
          <w:color w:val="000000"/>
          <w:sz w:val="28"/>
        </w:rPr>
        <w:t>
      12) превышения процента авансовой оплаты над размером, предусмотренным </w:t>
      </w:r>
      <w:r>
        <w:rPr>
          <w:rFonts w:ascii="Times New Roman"/>
          <w:b w:val="false"/>
          <w:i w:val="false"/>
          <w:color w:val="000000"/>
          <w:sz w:val="28"/>
        </w:rPr>
        <w:t>пунктами 156</w:t>
      </w:r>
      <w:r>
        <w:rPr>
          <w:rFonts w:ascii="Times New Roman"/>
          <w:b w:val="false"/>
          <w:i w:val="false"/>
          <w:color w:val="000000"/>
          <w:sz w:val="28"/>
        </w:rPr>
        <w:t>-</w:t>
      </w:r>
      <w:r>
        <w:rPr>
          <w:rFonts w:ascii="Times New Roman"/>
          <w:b w:val="false"/>
          <w:i w:val="false"/>
          <w:color w:val="000000"/>
          <w:sz w:val="28"/>
        </w:rPr>
        <w:t>161</w:t>
      </w:r>
      <w:r>
        <w:rPr>
          <w:rFonts w:ascii="Times New Roman"/>
          <w:b w:val="false"/>
          <w:i w:val="false"/>
          <w:color w:val="000000"/>
          <w:sz w:val="28"/>
        </w:rPr>
        <w:t xml:space="preserve"> настоящих Правил, за исключением финансирования государственных предприятий, находящихся в республиканской или коммунальной собственности;</w:t>
      </w:r>
      <w:r>
        <w:br/>
      </w:r>
      <w:r>
        <w:rPr>
          <w:rFonts w:ascii="Times New Roman"/>
          <w:b w:val="false"/>
          <w:i w:val="false"/>
          <w:color w:val="000000"/>
          <w:sz w:val="28"/>
        </w:rPr>
        <w:t>
      13) несоответствия реквизитов первого экземпляра счета к оплате реквизитам второго экземпляра счета к оплате;</w:t>
      </w:r>
      <w:r>
        <w:br/>
      </w:r>
      <w:r>
        <w:rPr>
          <w:rFonts w:ascii="Times New Roman"/>
          <w:b w:val="false"/>
          <w:i w:val="false"/>
          <w:color w:val="000000"/>
          <w:sz w:val="28"/>
        </w:rPr>
        <w:t>
      14) предоставления в срок, превышающий срок действия счета к оплате;</w:t>
      </w:r>
      <w:r>
        <w:br/>
      </w:r>
      <w:r>
        <w:rPr>
          <w:rFonts w:ascii="Times New Roman"/>
          <w:b w:val="false"/>
          <w:i w:val="false"/>
          <w:color w:val="000000"/>
          <w:sz w:val="28"/>
        </w:rPr>
        <w:t>
      15) несоответствия количества предоставленных счетов к оплате количеству, указанному в реестре счетов к оплате;</w:t>
      </w:r>
      <w:r>
        <w:br/>
      </w:r>
      <w:r>
        <w:rPr>
          <w:rFonts w:ascii="Times New Roman"/>
          <w:b w:val="false"/>
          <w:i w:val="false"/>
          <w:color w:val="000000"/>
          <w:sz w:val="28"/>
        </w:rPr>
        <w:t>
      16) выявленных ошибок на магнитном (электронном) носителе в формате сообщений, установленном КЦМР;</w:t>
      </w:r>
      <w:r>
        <w:br/>
      </w:r>
      <w:r>
        <w:rPr>
          <w:rFonts w:ascii="Times New Roman"/>
          <w:b w:val="false"/>
          <w:i w:val="false"/>
          <w:color w:val="000000"/>
          <w:sz w:val="28"/>
        </w:rPr>
        <w:t>
      17) прикрепление уведомления по ИС «Казначейство-клиент» к счету к оплате без соблюдения требований, предусмотренных абзацем вторым </w:t>
      </w:r>
      <w:r>
        <w:rPr>
          <w:rFonts w:ascii="Times New Roman"/>
          <w:b w:val="false"/>
          <w:i w:val="false"/>
          <w:color w:val="000000"/>
          <w:sz w:val="28"/>
        </w:rPr>
        <w:t>пункта 185</w:t>
      </w:r>
      <w:r>
        <w:rPr>
          <w:rFonts w:ascii="Times New Roman"/>
          <w:b w:val="false"/>
          <w:i w:val="false"/>
          <w:color w:val="000000"/>
          <w:sz w:val="28"/>
        </w:rPr>
        <w:t xml:space="preserve"> настоящих Правил.</w:t>
      </w:r>
      <w:r>
        <w:br/>
      </w:r>
      <w:r>
        <w:rPr>
          <w:rFonts w:ascii="Times New Roman"/>
          <w:b w:val="false"/>
          <w:i w:val="false"/>
          <w:color w:val="000000"/>
          <w:sz w:val="28"/>
        </w:rPr>
        <w:t>
      При обнаружении несоответствия данных в счете к оплате, поступившего электронным образом по ИС «Казначейство-клиент», вышеперечисленным требованиям в период приема и дальнейшей обработки, счет к оплате возвращается государственному учреждению электронным образом с указанием обоснования возврата.</w:t>
      </w:r>
      <w:r>
        <w:br/>
      </w:r>
      <w:r>
        <w:rPr>
          <w:rFonts w:ascii="Times New Roman"/>
          <w:b w:val="false"/>
          <w:i w:val="false"/>
          <w:color w:val="000000"/>
          <w:sz w:val="28"/>
        </w:rPr>
        <w:t>
      При обнаружении несоответствия счета к оплате вышеперечисленным случаям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учреждения, во втором экземпляре - за подписью ответственного исполнителя территориального подразделения казначейства. При обнаружении несоответствия после приема, в ходе проверки, то счет к оплате возвращается с письменным обоснованием за подписью руководителя территориального подразделения казначейства или лица, им уполномоченного.»;</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199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«Счет к оплате по ИС «Казначейство-клиент» подписывается ЭЦП руководителя государственного учреждения, уполномоченного лица государственного учреждения, имеющего право первой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 и ЭЦП главного бухгалтера либо уполномоченного лица государственного учреждения, имеющего право второй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r>
        <w:br/>
      </w:r>
      <w:r>
        <w:rPr>
          <w:rFonts w:ascii="Times New Roman"/>
          <w:b w:val="false"/>
          <w:i w:val="false"/>
          <w:color w:val="000000"/>
          <w:sz w:val="28"/>
        </w:rPr>
        <w:t>
</w:t>
      </w:r>
      <w:r>
        <w:rPr>
          <w:rFonts w:ascii="Times New Roman"/>
          <w:b w:val="false"/>
          <w:i w:val="false"/>
          <w:color w:val="000000"/>
          <w:sz w:val="28"/>
        </w:rPr>
        <w:t>
      дополнить пунктом 216-1 следующего содержания:</w:t>
      </w:r>
      <w:r>
        <w:br/>
      </w:r>
      <w:r>
        <w:rPr>
          <w:rFonts w:ascii="Times New Roman"/>
          <w:b w:val="false"/>
          <w:i w:val="false"/>
          <w:color w:val="000000"/>
          <w:sz w:val="28"/>
        </w:rPr>
        <w:t>
      «216-1. Финансирование бюджетных программ, направленных на вложение целевого вклада, осуществляется администратором бюджетных программ на основании счета к оплате без заключения договора.</w:t>
      </w:r>
      <w:r>
        <w:br/>
      </w:r>
      <w:r>
        <w:rPr>
          <w:rFonts w:ascii="Times New Roman"/>
          <w:b w:val="false"/>
          <w:i w:val="false"/>
          <w:color w:val="000000"/>
          <w:sz w:val="28"/>
        </w:rPr>
        <w:t>
      Соответствующий администратор бюджетных программ направляет в территориальное подразделение казначейства реестр счетов к оплате в 2-х экземплярах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 и счета к оплате для финансирования бюджетных программ, направленных на вложение целевого вклада.»;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«217.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w:t>
      </w:r>
      <w:r>
        <w:br/>
      </w:r>
      <w:r>
        <w:rPr>
          <w:rFonts w:ascii="Times New Roman"/>
          <w:b w:val="false"/>
          <w:i w:val="false"/>
          <w:color w:val="000000"/>
          <w:sz w:val="28"/>
        </w:rPr>
        <w:t>
      Предоставление администратором бюджетных программ в территориальное подразделение казначейства счета к оплате в оплату объявленных акций юридических лиц без государственной регистрации выпуска объявленных 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r>
        <w:br/>
      </w:r>
      <w:r>
        <w:rPr>
          <w:rFonts w:ascii="Times New Roman"/>
          <w:b w:val="false"/>
          <w:i w:val="false"/>
          <w:color w:val="000000"/>
          <w:sz w:val="28"/>
        </w:rPr>
        <w:t>
      После перечисления денег в счет оплаты объявленных акций (ценных бумаг) юридическое лицо обеспечивает зачисление оплаченных акций на счет уполномоченного органа по распоряжению государственной собственностью в сроки, установленные законодательством о рынке ценных бумаг.</w:t>
      </w:r>
      <w:r>
        <w:br/>
      </w: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r>
        <w:br/>
      </w: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в рамках реализации проектов с отлагательным условием осуществляется после представления центральным уполномоченным органом по исполнению бюджета в территориальное подразделение казначейства копии письма-уведомления с перечнем бюджетных инвестиций, по которым разрешается принятие обязательств по оплате акций или долей участия в уставном капитале юридических лиц и проведение платежей.»;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«238. Инкассовое распоряжение представляет собой документ, являющийся основанием для принудительного исполнения государственным учреждением/субъектом квазигосударственного сектора исполнительных документов, выданных согласно вступившим в законную силу решениям, определениям, постановлениям, приказам судов, а также связанных с погашением образовавшейся налоговой задолженности, задолженности по обязательным пенсионным взносам или социальным отчислениям, задолженности перед таможенными органами. Инкассовое распоряжение является документом, подтверждающим обоснованность платежа государственного учреждения/субъекта квазигосударственного сектора.</w:t>
      </w:r>
      <w:r>
        <w:br/>
      </w:r>
      <w:r>
        <w:rPr>
          <w:rFonts w:ascii="Times New Roman"/>
          <w:b w:val="false"/>
          <w:i w:val="false"/>
          <w:color w:val="000000"/>
          <w:sz w:val="28"/>
        </w:rPr>
        <w:t>
      Инкассовое распоряжение составляется на основании исполнительного листа или приказа, выданного по решению (приговору, определению, постановлению) суда, или судебного приказа о взыскании денег и другим основаниям, предусмотренным законодательными актами Республики Казахстан, за исключением инкассовых распоряжений органов налоговой службы и таможенных органов.</w:t>
      </w:r>
      <w:r>
        <w:br/>
      </w:r>
      <w:r>
        <w:rPr>
          <w:rFonts w:ascii="Times New Roman"/>
          <w:b w:val="false"/>
          <w:i w:val="false"/>
          <w:color w:val="000000"/>
          <w:sz w:val="28"/>
        </w:rPr>
        <w:t>
      Инкассовое распоряжение представляется в территориальное подразделение казначейства, в котором обслуживается государственное учреждение/субъект квазигосударственного сектора, в 2-х экземплярах по форме, установленной банковским законодательством Республики Казахстан, с приложением оригинала исполнительного документа, являющегося основанием для его составления, либо копии этого документа, заверенной постранично оттиском гербовой печати суда.</w:t>
      </w:r>
      <w:r>
        <w:br/>
      </w:r>
      <w:r>
        <w:rPr>
          <w:rFonts w:ascii="Times New Roman"/>
          <w:b w:val="false"/>
          <w:i w:val="false"/>
          <w:color w:val="000000"/>
          <w:sz w:val="28"/>
        </w:rPr>
        <w:t>
      Инкассовое распоряжение подлежит к принятию территориальным подразделением казначейства к исполнению в течение 10 (десяти) календарных дней от даты выписки инкассового распоряжения.</w:t>
      </w:r>
      <w:r>
        <w:br/>
      </w:r>
      <w:r>
        <w:rPr>
          <w:rFonts w:ascii="Times New Roman"/>
          <w:b w:val="false"/>
          <w:i w:val="false"/>
          <w:color w:val="000000"/>
          <w:sz w:val="28"/>
        </w:rPr>
        <w:t>
      При приеме инкассовых распоряжений ответственный исполнитель территориального подразделения казначейства осуществляет визуальную проверку на наличие подписей и оттиска печати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«239. Инкассовое распоряжение при соответствии требованиям, установленным законодательством Республики Казахстан, в том числе пункта 238 настоящих Правил, регистрируется в журнале учета инкассовых распоряжений по форме согласно </w:t>
      </w:r>
      <w:r>
        <w:rPr>
          <w:rFonts w:ascii="Times New Roman"/>
          <w:b w:val="false"/>
          <w:i w:val="false"/>
          <w:color w:val="000000"/>
          <w:sz w:val="28"/>
        </w:rPr>
        <w:t>приложениям 92</w:t>
      </w:r>
      <w:r>
        <w:rPr>
          <w:rFonts w:ascii="Times New Roman"/>
          <w:b w:val="false"/>
          <w:i w:val="false"/>
          <w:color w:val="000000"/>
          <w:sz w:val="28"/>
        </w:rPr>
        <w:t xml:space="preserve"> и 92-1, который должен быть пронумерован, прошнурован и скреплен оттиском гербовой печати и подписью руководителя территориального подразделения казначейства, с указанием общего количества листов.»;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240</w:t>
      </w:r>
      <w:r>
        <w:rPr>
          <w:rFonts w:ascii="Times New Roman"/>
          <w:b w:val="false"/>
          <w:i w:val="false"/>
          <w:color w:val="000000"/>
          <w:sz w:val="28"/>
        </w:rPr>
        <w:t xml:space="preserve"> и </w:t>
      </w:r>
      <w:r>
        <w:rPr>
          <w:rFonts w:ascii="Times New Roman"/>
          <w:b w:val="false"/>
          <w:i w:val="false"/>
          <w:color w:val="000000"/>
          <w:sz w:val="28"/>
        </w:rPr>
        <w:t>241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«240. При одновременном поступлении в территориальное подразделение казначейства на государственное учреждение/субъект квазигосударственного сектора инкассовых распоряжений по исполнительным документам, налоговых и таможенных органов, исполнение их осуществляется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w:t>
      </w:r>
      <w:r>
        <w:br/>
      </w:r>
      <w:r>
        <w:rPr>
          <w:rFonts w:ascii="Times New Roman"/>
          <w:b w:val="false"/>
          <w:i w:val="false"/>
          <w:color w:val="000000"/>
          <w:sz w:val="28"/>
        </w:rPr>
        <w:t>
      При одновременном поступлении на государственное учреждение/субъект квазигосударственного сектора инкассовых распоряжений налоговых и таможенных органов, инкассовое распоряжение на взыскание сумм налоговой задолженности исполняется в первоочередном порядке.</w:t>
      </w:r>
      <w:r>
        <w:br/>
      </w:r>
      <w:r>
        <w:rPr>
          <w:rFonts w:ascii="Times New Roman"/>
          <w:b w:val="false"/>
          <w:i w:val="false"/>
          <w:color w:val="000000"/>
          <w:sz w:val="28"/>
        </w:rPr>
        <w:t>
      241. Исполнение инкассового распоряжения производится за счет:</w:t>
      </w:r>
      <w:r>
        <w:br/>
      </w:r>
      <w:r>
        <w:rPr>
          <w:rFonts w:ascii="Times New Roman"/>
          <w:b w:val="false"/>
          <w:i w:val="false"/>
          <w:color w:val="000000"/>
          <w:sz w:val="28"/>
        </w:rPr>
        <w:t>
      1) сумм плановых назначений по непринятым обязательствам текущего финансового года, в случае выставления его на код государственного учреждения. Также на исполнение инкассового распоряжения направляется имеющаяся экономия бюджетных средств по бюджетной программе, включая экономию по государственным закупкам;</w:t>
      </w:r>
      <w:r>
        <w:br/>
      </w:r>
      <w:r>
        <w:rPr>
          <w:rFonts w:ascii="Times New Roman"/>
          <w:b w:val="false"/>
          <w:i w:val="false"/>
          <w:color w:val="000000"/>
          <w:sz w:val="28"/>
        </w:rPr>
        <w:t>
      2) сумм плановых назначений по непринятым обязательствам и денег от реализации государственными учреждениями товаров (работ, услуг), в случае выставления его на КСН, предназначенный для учета операций, связанных с зачислением денег от реализации государственными учреждениями товаров (работ, услуг), остающихся в их распоряжении, и проведением за счет них расходов;</w:t>
      </w:r>
      <w:r>
        <w:br/>
      </w:r>
      <w:r>
        <w:rPr>
          <w:rFonts w:ascii="Times New Roman"/>
          <w:b w:val="false"/>
          <w:i w:val="false"/>
          <w:color w:val="000000"/>
          <w:sz w:val="28"/>
        </w:rPr>
        <w:t>
      3) остатка денег спонсорской, благотворительной помощи, в случае выставления его на КСН, предназначенный для учета операций, связанных с зачислением и расходованием денег от спонсорской, благотворительной помощи для государственных учреждений, получаемых ими в соответствии с законодательными актами Республики Казахстан;</w:t>
      </w:r>
      <w:r>
        <w:br/>
      </w:r>
      <w:r>
        <w:rPr>
          <w:rFonts w:ascii="Times New Roman"/>
          <w:b w:val="false"/>
          <w:i w:val="false"/>
          <w:color w:val="000000"/>
          <w:sz w:val="28"/>
        </w:rPr>
        <w:t>
      4) остатка денег на счете субъекта квазигосударственного сектора и в соответствии с банковским законодательством.»;</w:t>
      </w:r>
      <w:r>
        <w:br/>
      </w:r>
      <w:r>
        <w:rPr>
          <w:rFonts w:ascii="Times New Roman"/>
          <w:b w:val="false"/>
          <w:i w:val="false"/>
          <w:color w:val="000000"/>
          <w:sz w:val="28"/>
        </w:rPr>
        <w:t>
</w:t>
      </w:r>
      <w:r>
        <w:rPr>
          <w:rFonts w:ascii="Times New Roman"/>
          <w:b w:val="false"/>
          <w:i w:val="false"/>
          <w:color w:val="000000"/>
          <w:sz w:val="28"/>
        </w:rPr>
        <w:t>
      дополнить пунктом 242-1 следующего содержания:</w:t>
      </w:r>
      <w:r>
        <w:br/>
      </w:r>
      <w:r>
        <w:rPr>
          <w:rFonts w:ascii="Times New Roman"/>
          <w:b w:val="false"/>
          <w:i w:val="false"/>
          <w:color w:val="000000"/>
          <w:sz w:val="28"/>
        </w:rPr>
        <w:t>
      «242-1. Получив инкассовое распоряжение, ответственный исполнитель территориального подразделения казначейства осуществляет безакцептное изъятие денег в пределах остатков на счете субъекта квазигосударственного сектора в пользу получателя, указанного в инкассовом распоряжении. На следующий рабочий день формирует и распечатывает форму 2-38 согласно </w:t>
      </w:r>
      <w:r>
        <w:rPr>
          <w:rFonts w:ascii="Times New Roman"/>
          <w:b w:val="false"/>
          <w:i w:val="false"/>
          <w:color w:val="000000"/>
          <w:sz w:val="28"/>
        </w:rPr>
        <w:t>приложению 90</w:t>
      </w:r>
      <w:r>
        <w:rPr>
          <w:rFonts w:ascii="Times New Roman"/>
          <w:b w:val="false"/>
          <w:i w:val="false"/>
          <w:color w:val="000000"/>
          <w:sz w:val="28"/>
        </w:rPr>
        <w:t xml:space="preserve"> и форму 5-15 согласно </w:t>
      </w:r>
      <w:r>
        <w:rPr>
          <w:rFonts w:ascii="Times New Roman"/>
          <w:b w:val="false"/>
          <w:i w:val="false"/>
          <w:color w:val="000000"/>
          <w:sz w:val="28"/>
        </w:rPr>
        <w:t xml:space="preserve">приложению 76 </w:t>
      </w:r>
      <w:r>
        <w:rPr>
          <w:rFonts w:ascii="Times New Roman"/>
          <w:b w:val="false"/>
          <w:i w:val="false"/>
          <w:color w:val="000000"/>
          <w:sz w:val="28"/>
        </w:rPr>
        <w:t>к настоящим Правилам. </w:t>
      </w:r>
      <w:r>
        <w:rPr>
          <w:rFonts w:ascii="Times New Roman"/>
          <w:b w:val="false"/>
          <w:i w:val="false"/>
          <w:color w:val="000000"/>
          <w:sz w:val="28"/>
        </w:rPr>
        <w:t>Форма 2-38</w:t>
      </w:r>
      <w:r>
        <w:rPr>
          <w:rFonts w:ascii="Times New Roman"/>
          <w:b w:val="false"/>
          <w:i w:val="false"/>
          <w:color w:val="000000"/>
          <w:sz w:val="28"/>
        </w:rPr>
        <w:t xml:space="preserve"> заверяется штампом и подписывается ответственным исполнителем территориального подразделения казначейства и передается субъекту квазигосударственного сектора как подтверждающий изъятие денег документ.»;</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пункта 245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необеспечения исполнения в течение 20 (двадцати) рабочих дней инкассовых распоряжений, территориальное подразделение казначейства осуществляет приостановление операций по всем бюджетным программам (подпрограммам), за исключением КБК расходов, предусмотренных абзацами вторым — восьмым подпункта 2) пункта 242 настоящих Правил, и бюджетных программ, направленных на предоставление трансфертов физическим лицам, а также на исполнение обязательств по решениям судов.»;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254</w:t>
      </w:r>
      <w:r>
        <w:rPr>
          <w:rFonts w:ascii="Times New Roman"/>
          <w:b w:val="false"/>
          <w:i w:val="false"/>
          <w:color w:val="000000"/>
          <w:sz w:val="28"/>
        </w:rPr>
        <w:t xml:space="preserve"> и </w:t>
      </w:r>
      <w:r>
        <w:rPr>
          <w:rFonts w:ascii="Times New Roman"/>
          <w:b w:val="false"/>
          <w:i w:val="false"/>
          <w:color w:val="000000"/>
          <w:sz w:val="28"/>
        </w:rPr>
        <w:t>255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«254. При поступлении в территориальное подразделение казначейства судебных актов, постановлений органов дознания и предварительного следствия, постановлений органов исполнительного производства, санкционированных прокурором о наложении ареста на определенную денежную сумму, ответственный исполнитель территориального подразделения казначейства блокирует проведение расходных операций:</w:t>
      </w:r>
      <w:r>
        <w:br/>
      </w:r>
      <w:r>
        <w:rPr>
          <w:rFonts w:ascii="Times New Roman"/>
          <w:b w:val="false"/>
          <w:i w:val="false"/>
          <w:color w:val="000000"/>
          <w:sz w:val="28"/>
        </w:rPr>
        <w:t>
      1) в случае выставления на код государственного учреждения:</w:t>
      </w:r>
      <w:r>
        <w:br/>
      </w:r>
      <w:r>
        <w:rPr>
          <w:rFonts w:ascii="Times New Roman"/>
          <w:b w:val="false"/>
          <w:i w:val="false"/>
          <w:color w:val="000000"/>
          <w:sz w:val="28"/>
        </w:rPr>
        <w:t>
      по бюджетной программе (подпрограмме), по которой осуществляется содержание деятельности государственных учреждений, за исключением КБК расходов, по которьм осуществляются платежи и переводы денег по:</w:t>
      </w:r>
      <w:r>
        <w:br/>
      </w:r>
      <w:r>
        <w:rPr>
          <w:rFonts w:ascii="Times New Roman"/>
          <w:b w:val="false"/>
          <w:i w:val="false"/>
          <w:color w:val="000000"/>
          <w:sz w:val="28"/>
        </w:rPr>
        <w:t>
      заработной плате и другим денежным выплатам, в том числе заработной платы по внештатному персоналу;</w:t>
      </w:r>
      <w:r>
        <w:br/>
      </w:r>
      <w:r>
        <w:rPr>
          <w:rFonts w:ascii="Times New Roman"/>
          <w:b w:val="false"/>
          <w:i w:val="false"/>
          <w:color w:val="000000"/>
          <w:sz w:val="28"/>
        </w:rPr>
        <w:t>
      денежной компенсации, предусмотренной законодательными актами Республики Казахстан;</w:t>
      </w:r>
      <w:r>
        <w:br/>
      </w:r>
      <w:r>
        <w:rPr>
          <w:rFonts w:ascii="Times New Roman"/>
          <w:b w:val="false"/>
          <w:i w:val="false"/>
          <w:color w:val="000000"/>
          <w:sz w:val="28"/>
        </w:rPr>
        <w:t>
      налогам и другим обязательным платежам в бюджет;</w:t>
      </w:r>
      <w:r>
        <w:br/>
      </w:r>
      <w:r>
        <w:rPr>
          <w:rFonts w:ascii="Times New Roman"/>
          <w:b w:val="false"/>
          <w:i w:val="false"/>
          <w:color w:val="000000"/>
          <w:sz w:val="28"/>
        </w:rPr>
        <w:t>
      пособиям, алиментам;</w:t>
      </w:r>
      <w:r>
        <w:br/>
      </w:r>
      <w:r>
        <w:rPr>
          <w:rFonts w:ascii="Times New Roman"/>
          <w:b w:val="false"/>
          <w:i w:val="false"/>
          <w:color w:val="000000"/>
          <w:sz w:val="28"/>
        </w:rPr>
        <w:t>
      обязательным пенсионным взносам;</w:t>
      </w:r>
      <w:r>
        <w:br/>
      </w:r>
      <w:r>
        <w:rPr>
          <w:rFonts w:ascii="Times New Roman"/>
          <w:b w:val="false"/>
          <w:i w:val="false"/>
          <w:color w:val="000000"/>
          <w:sz w:val="28"/>
        </w:rPr>
        <w:t>
      социальным отчислениям;</w:t>
      </w:r>
      <w:r>
        <w:br/>
      </w:r>
      <w:r>
        <w:rPr>
          <w:rFonts w:ascii="Times New Roman"/>
          <w:b w:val="false"/>
          <w:i w:val="false"/>
          <w:color w:val="000000"/>
          <w:sz w:val="28"/>
        </w:rPr>
        <w:t>
      оплате банковских услуг;</w:t>
      </w:r>
      <w:r>
        <w:br/>
      </w:r>
      <w:r>
        <w:rPr>
          <w:rFonts w:ascii="Times New Roman"/>
          <w:b w:val="false"/>
          <w:i w:val="false"/>
          <w:color w:val="000000"/>
          <w:sz w:val="28"/>
        </w:rPr>
        <w:t>
      2) в случае выставления инкассового распоряжения на КСН платных услуг или КСН спонсорской, благотворительной помощи на сумму исполнительного документа;</w:t>
      </w:r>
      <w:r>
        <w:br/>
      </w:r>
      <w:r>
        <w:rPr>
          <w:rFonts w:ascii="Times New Roman"/>
          <w:b w:val="false"/>
          <w:i w:val="false"/>
          <w:color w:val="000000"/>
          <w:sz w:val="28"/>
        </w:rPr>
        <w:t>
      3) в случае выставления инкассового распоряжения на счет субъекта квазигосударственного сектора на сумму исполнительного документа.</w:t>
      </w:r>
      <w:r>
        <w:br/>
      </w:r>
      <w:r>
        <w:rPr>
          <w:rFonts w:ascii="Times New Roman"/>
          <w:b w:val="false"/>
          <w:i w:val="false"/>
          <w:color w:val="000000"/>
          <w:sz w:val="28"/>
        </w:rPr>
        <w:t>
      При наложении ареста в обеспечение исковых требований сумма денег, на которые налагается арест, не должна превышать суммы иска и размера государственной пошлины и расходов, связанных с исполнением решений, приговоров, определений и постановлений суда. При наложении ареста органами исполнительного производства в обеспечение исполнения исполнительного документа сумма денег и стоимости имущества, на которую налагается арест, не должна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и расходов по исполнению исполнительного документа.</w:t>
      </w:r>
      <w:r>
        <w:br/>
      </w:r>
      <w:r>
        <w:rPr>
          <w:rFonts w:ascii="Times New Roman"/>
          <w:b w:val="false"/>
          <w:i w:val="false"/>
          <w:color w:val="000000"/>
          <w:sz w:val="28"/>
        </w:rPr>
        <w:t>
      255. При поступлении в территориальное подразделение казначейства распоряжений налогового (таможенного) органа о приостановлении расходных операций по коду государственного учреждения, по КСН платных услуг и спонсорской, благотворительной помощи и счету субъекта квазигосударственного сектора, подписанных первым руководителем, заверенных гербовой печатью налоговых (таможенных) органов, ответственный исполнитель казначейства приостанавливает все расходные операции.»;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компенсации потерь нижестоящих бюджетов, вытекающих из принятия законодательных актов, актов Президента Республики Казахстан и Правительства Республики Казахстан, представительных и исполнительных органов области, влекущих увеличение расходов и (или) сокращение доходов местных бюджетов в период действия трехлетних объемов трансфертов общего характера, перечисление целевых текущих трансфертов из вышестоящего бюджета осуществляется 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«262. Неиспользованные (недоиспользованные) в течение финансового года суммы целевых трансфертов на развитие, выделенные из республиканского бюджета и областного бюджета, за исключением выделенных из резерва Правительства Республики Казахстан и из резерва местного исполнительного органа области, могут быть использованы (доиспользованы) в следующем финансовом году с соблюдением их целевого назначения.</w:t>
      </w:r>
      <w:r>
        <w:br/>
      </w: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текущем финансовом году за счет остатков бюджетных средств вышестоящего бюджета и, в случае ее неиспользования в текущем финансовом году, подлежит возврату не позднее 20 декабря текущего финансового года, путем восстановления кассовых расходов администратора бюджетной программы вышестоящего бюджета по соответствующей бюджетной программе.</w:t>
      </w:r>
      <w:r>
        <w:br/>
      </w:r>
      <w:r>
        <w:rPr>
          <w:rFonts w:ascii="Times New Roman"/>
          <w:b w:val="false"/>
          <w:i w:val="false"/>
          <w:color w:val="000000"/>
          <w:sz w:val="28"/>
        </w:rPr>
        <w:t>
      Сумма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текущем финансовом году за счет остатков бюджетных средств местных бюджетов и, в случае ее неиспользования в текущем финансовом году, подлежит возврату в доход вышестоящего бюджета не позднее 20 декабря текущего финансового года, путем корректировки соответствующего бюджета и перечисления соответствующим местным уполномоченным органом по исполнению бюджета на код поступлений "Возврат неиспользованных (недоиспользованных) целевых трансфертов".</w:t>
      </w:r>
      <w:r>
        <w:br/>
      </w:r>
      <w:r>
        <w:rPr>
          <w:rFonts w:ascii="Times New Roman"/>
          <w:b w:val="false"/>
          <w:i w:val="false"/>
          <w:color w:val="000000"/>
          <w:sz w:val="28"/>
        </w:rPr>
        <w:t>
      Возврат неиспользованных (недоиспользованных) в истекшем финансовом году сумм целевых трансфертов, выделенных из республиканского или областного бюджета, по которым Правительством Республики Казахстан или местным исполнительным органом области не было принято решение о дальнейшем использовании (доиспользовании) в текущем финансовом году за счет остатков бюджетных средств на начало года производится до 1 марта текущего финансового года путем корректировки соответствующего бюджета и перечисления местным уполномоченным органом по исполнению бюджета в доход соответствующего вышестоящего бюджета, выделившего их, на код классификации поступлений ЕБК РК.</w:t>
      </w:r>
      <w:r>
        <w:br/>
      </w:r>
      <w:r>
        <w:rPr>
          <w:rFonts w:ascii="Times New Roman"/>
          <w:b w:val="false"/>
          <w:i w:val="false"/>
          <w:color w:val="000000"/>
          <w:sz w:val="28"/>
        </w:rPr>
        <w:t>
      Расходы нижестоящего бюджета по восстановлению кассовых расходов администратора бюджетной программы вышестоящего бюджета являются расходами по возврату целевых трансфертов, которые осуществляются в соответствии с внесенными в сводные планы финансирования по платежам изменениями на основании корректировки местного бюджета.</w:t>
      </w:r>
      <w:r>
        <w:br/>
      </w:r>
      <w:r>
        <w:rPr>
          <w:rFonts w:ascii="Times New Roman"/>
          <w:b w:val="false"/>
          <w:i w:val="false"/>
          <w:color w:val="000000"/>
          <w:sz w:val="28"/>
        </w:rPr>
        <w:t>
      Восстановление и перечисление средств производятся администратором бюджетной программы нижестоящего бюджета по соответствующей бюджетной программе функциональной классификации расходов бюджета ЕБК РК на основании счета к оплате с приложением письма-обоснования, содержащего причины неиспользования (недоиспользования) выделенных средств, и доведением до вышестоящего бюджета копии счета к оплате по каждому возврату целевых трансфертов и копии письма-обоснования.</w:t>
      </w:r>
      <w:r>
        <w:br/>
      </w:r>
      <w:r>
        <w:rPr>
          <w:rFonts w:ascii="Times New Roman"/>
          <w:b w:val="false"/>
          <w:i w:val="false"/>
          <w:color w:val="000000"/>
          <w:sz w:val="28"/>
        </w:rPr>
        <w:t>
      Для возврата сумм целевых трансфертов, полученных из вышестоящего бюджета в текущем финансовом году, уменьшенных (исключенных) при уточнении (корректировке) или секвестре вышестоящего бюджета, нижестоящие бюджеты осуществляют в установленном порядке уточнение (корректировку) соответствующего бюджета. Нижестоящие бюджеты обеспечивают возврат сумм целевых трансфертов, подлежащих к уменьшению или исключению, в вышестоящий бюджет, выделивший их в течение 5-и рабочих дней со дня принятия постановлений Правительства Республики Казахстан или местного исполнительного органа о внесении изменений и дополнений в постановления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 с соответствующего кода классификаций поступлений бюджета путем восстановления кассовых расходов администратора вышестоящего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263</w:t>
      </w:r>
      <w:r>
        <w:rPr>
          <w:rFonts w:ascii="Times New Roman"/>
          <w:b w:val="false"/>
          <w:i w:val="false"/>
          <w:color w:val="000000"/>
          <w:sz w:val="28"/>
        </w:rPr>
        <w:t xml:space="preserve"> и </w:t>
      </w:r>
      <w:r>
        <w:rPr>
          <w:rFonts w:ascii="Times New Roman"/>
          <w:b w:val="false"/>
          <w:i w:val="false"/>
          <w:color w:val="000000"/>
          <w:sz w:val="28"/>
        </w:rPr>
        <w:t>264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«268. Соглашение заключается отдельно по каждому целевому трансферту:</w:t>
      </w:r>
      <w:r>
        <w:br/>
      </w:r>
      <w:r>
        <w:rPr>
          <w:rFonts w:ascii="Times New Roman"/>
          <w:b w:val="false"/>
          <w:i w:val="false"/>
          <w:color w:val="000000"/>
          <w:sz w:val="28"/>
        </w:rPr>
        <w:t>
      в случае наличия нескольких инвестиционных проектов по целевым трансфертам на развитие, приложения 1, 2 и 3 заполняется в разрезе инвестиционных проектов.</w:t>
      </w:r>
      <w:r>
        <w:br/>
      </w:r>
      <w:r>
        <w:rPr>
          <w:rFonts w:ascii="Times New Roman"/>
          <w:b w:val="false"/>
          <w:i w:val="false"/>
          <w:color w:val="000000"/>
          <w:sz w:val="28"/>
        </w:rPr>
        <w:t>
      Допускается заключение одного Соглашения по нескольким целевым трансфертам.</w:t>
      </w:r>
      <w:r>
        <w:br/>
      </w:r>
      <w:r>
        <w:rPr>
          <w:rFonts w:ascii="Times New Roman"/>
          <w:b w:val="false"/>
          <w:i w:val="false"/>
          <w:color w:val="000000"/>
          <w:sz w:val="28"/>
        </w:rPr>
        <w:t>
      Администратор бюджетной программы вышестоящего бюджета заключает соглашение о результатах по целевым трансфертам, предоставляемым из вышестоящего бюджета нижестоящему бюджету, с соответствующим местным исполнительным органом по целевым трансфертам на развитие, направленным на реализацию особо важных и требующих оперативной реализации задач, в течение 10-и рабочих дней после получения от центрального уполномоченного органа по бюджетному планированию копии письма-уведомления с перечнем проектов с отлагательным условием, по которым разрешаются регистрация договоров и проведение платежей.»;</w:t>
      </w:r>
      <w:r>
        <w:br/>
      </w:r>
      <w:r>
        <w:rPr>
          <w:rFonts w:ascii="Times New Roman"/>
          <w:b w:val="false"/>
          <w:i w:val="false"/>
          <w:color w:val="000000"/>
          <w:sz w:val="28"/>
        </w:rPr>
        <w:t>
</w:t>
      </w:r>
      <w:r>
        <w:rPr>
          <w:rFonts w:ascii="Times New Roman"/>
          <w:b w:val="false"/>
          <w:i w:val="false"/>
          <w:color w:val="000000"/>
          <w:sz w:val="28"/>
        </w:rPr>
        <w:t>
      дополнить разделом 6-1, главами 36-1, 36-2, 36-3, 36-4, пунктами 304-1, 304-2, 304-3, 304-4, 304-5, 304-6, 304-7, 304-8, 304-9, 304-10, 304-11, 304-12, 304-13, 304-14, 304-15, 304-16, 304-17, 304-18, 304-19, 304-20, 304-21, 304-22, 304-23, 304-24, 304-25, 304-26 следующего содержания:</w:t>
      </w:r>
      <w:r>
        <w:br/>
      </w:r>
      <w:r>
        <w:rPr>
          <w:rFonts w:ascii="Times New Roman"/>
          <w:b w:val="false"/>
          <w:i w:val="false"/>
          <w:color w:val="000000"/>
          <w:sz w:val="28"/>
        </w:rPr>
        <w:t>
      «Раздел 6-1. Порядок обслуживания субъектов квазигосударственного сектора</w:t>
      </w:r>
      <w:r>
        <w:br/>
      </w:r>
      <w:r>
        <w:rPr>
          <w:rFonts w:ascii="Times New Roman"/>
          <w:b w:val="false"/>
          <w:i w:val="false"/>
          <w:color w:val="000000"/>
          <w:sz w:val="28"/>
        </w:rPr>
        <w:t>
      Глава 36-1. Общие положения по обслуживанию субъектов квазигосударственного сектора</w:t>
      </w:r>
      <w:r>
        <w:br/>
      </w:r>
      <w:r>
        <w:rPr>
          <w:rFonts w:ascii="Times New Roman"/>
          <w:b w:val="false"/>
          <w:i w:val="false"/>
          <w:color w:val="000000"/>
          <w:sz w:val="28"/>
        </w:rPr>
        <w:t>
      304-1. Обслуживание субъектов квазигосударственного сектора обеспечивается полнотой и своевременностью зачисления поступлений на счета субъектов квазигосударственного сектора, открытые в территориальных подразделениях центрального уполномоченного органа по исполнению бюджета, и своевременным осуществлением платежей и переводов денег в целях реализации мероприятий, направленных на увеличение уставных капиталов субъектов квазигосударственного сектора и их использованием на реализацию инвестиционных проектов.</w:t>
      </w:r>
      <w:r>
        <w:br/>
      </w:r>
      <w:r>
        <w:rPr>
          <w:rFonts w:ascii="Times New Roman"/>
          <w:b w:val="false"/>
          <w:i w:val="false"/>
          <w:color w:val="000000"/>
          <w:sz w:val="28"/>
        </w:rPr>
        <w:t>
      304-2. Обслуживание субъектов квазигосударственного сектора осуществляется на кассовой основе. Операции по зачислению поступлений на счета субъектов квазигосударственного сектора и их списанию учитываются в денежной форме.</w:t>
      </w:r>
      <w:r>
        <w:br/>
      </w:r>
      <w:r>
        <w:rPr>
          <w:rFonts w:ascii="Times New Roman"/>
          <w:b w:val="false"/>
          <w:i w:val="false"/>
          <w:color w:val="000000"/>
          <w:sz w:val="28"/>
        </w:rPr>
        <w:t>
      Глава 36-2. Счета субъектов квазигосударственного сектора</w:t>
      </w:r>
      <w:r>
        <w:br/>
      </w:r>
      <w:r>
        <w:rPr>
          <w:rFonts w:ascii="Times New Roman"/>
          <w:b w:val="false"/>
          <w:i w:val="false"/>
          <w:color w:val="000000"/>
          <w:sz w:val="28"/>
        </w:rPr>
        <w:t>
      304-3. Счета субъектов квазигосударственного сектора предназначены для учета операций, связанных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субъектов квазигосударственного сектора и их использованием на реализацию инвестиционных проектов, за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r>
        <w:br/>
      </w:r>
      <w:r>
        <w:rPr>
          <w:rFonts w:ascii="Times New Roman"/>
          <w:b w:val="false"/>
          <w:i w:val="false"/>
          <w:color w:val="000000"/>
          <w:sz w:val="28"/>
        </w:rPr>
        <w:t>
      304-4. Перечисление денег, предусмотренных на соответствующий финансовый год в законе о республиканском бюджете либо в решении маслихата о местном бюджете, на увеличение уставных капиталов дочерних, зависимых и аффилиированных с ним организаций в оплату объявленных акций (ценных бумаг), а также платежи и переводы в пределах этих денег на реализацию инвестиционных проектов осуществляются субъектом квазигосударственного сектора через счет субъектов квазигосударственного сектора, открытый в территориальном подразделении казначейства.</w:t>
      </w:r>
      <w:r>
        <w:br/>
      </w:r>
      <w:r>
        <w:rPr>
          <w:rFonts w:ascii="Times New Roman"/>
          <w:b w:val="false"/>
          <w:i w:val="false"/>
          <w:color w:val="000000"/>
          <w:sz w:val="28"/>
        </w:rPr>
        <w:t>
      304-5. Операции по поступлениям и проведенным платежам и переводам денег со счетов субъектов квазигосударственного сектора учитываются в соответствии с кодами субъектов квазигосударственного сектора.</w:t>
      </w:r>
      <w:r>
        <w:br/>
      </w:r>
      <w:r>
        <w:rPr>
          <w:rFonts w:ascii="Times New Roman"/>
          <w:b w:val="false"/>
          <w:i w:val="false"/>
          <w:color w:val="000000"/>
          <w:sz w:val="28"/>
        </w:rPr>
        <w:t>
      Глава 36-3. Присвоение кодов субъектов квазигосударственного сектора, открытие, ведение и закрытие центральным уполномоченным органом по исполнению бюджета счетов субъектов квазигосударственного сектора</w:t>
      </w:r>
      <w:r>
        <w:br/>
      </w:r>
      <w:r>
        <w:rPr>
          <w:rFonts w:ascii="Times New Roman"/>
          <w:b w:val="false"/>
          <w:i w:val="false"/>
          <w:color w:val="000000"/>
          <w:sz w:val="28"/>
        </w:rPr>
        <w:t>
      304-6. Субъектам квазигосударственного сектора для проведения расходов по увеличению их уставных капиталов и использованием на реализацию инвестиционных проектов, за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 центральным уполномоченным органом по исполнению бюджета присваиваются семизначные коды в ИИСК.</w:t>
      </w:r>
      <w:r>
        <w:br/>
      </w:r>
      <w:r>
        <w:rPr>
          <w:rFonts w:ascii="Times New Roman"/>
          <w:b w:val="false"/>
          <w:i w:val="false"/>
          <w:color w:val="000000"/>
          <w:sz w:val="28"/>
        </w:rPr>
        <w:t>
      304-7. Для присвоения кодов и открытия счетов субъектам квазигосударственного сектора субъекты квазигосударственного сектора представляют в территориальные подразделения центрального уполномоченного органа по исполнению бюджета заявку на присвоение кодов и открытие счетов субъектов квазигосударственного сектора по форме согласно приложению 32-1 к настоящим Правилам с приложением документов, необходимых для формирования досье, предусмотренных настоящими Правилами.</w:t>
      </w:r>
      <w:r>
        <w:br/>
      </w:r>
      <w:r>
        <w:rPr>
          <w:rFonts w:ascii="Times New Roman"/>
          <w:b w:val="false"/>
          <w:i w:val="false"/>
          <w:color w:val="000000"/>
          <w:sz w:val="28"/>
        </w:rPr>
        <w:t>
      Территориальное подразделение казначейства не позднее следующего рабочего дня со дня получения заявки на присвоение кодов субъектам квазигосударственного сектора и открытие счетов субъектов квазигосударственного сектора направляет в центральный уполномоченный орган по исполнению бюджета заявку на присвоение кодов субъектам квазигосударственного сектора и открытие счетов субъектов квазигосударственного сектора по форме согласно приложению 32-1 к настоящим Правилам.</w:t>
      </w:r>
      <w:r>
        <w:br/>
      </w:r>
      <w:r>
        <w:rPr>
          <w:rFonts w:ascii="Times New Roman"/>
          <w:b w:val="false"/>
          <w:i w:val="false"/>
          <w:color w:val="000000"/>
          <w:sz w:val="28"/>
        </w:rPr>
        <w:t>
      Субъекты квазигосударственного сектора обеспечивают достоверность реквизитов, указанных в заявках на присвоение кодов и открытие счетов субъектов квазигосударственного сектора.</w:t>
      </w:r>
      <w:r>
        <w:br/>
      </w:r>
      <w:r>
        <w:rPr>
          <w:rFonts w:ascii="Times New Roman"/>
          <w:b w:val="false"/>
          <w:i w:val="false"/>
          <w:color w:val="000000"/>
          <w:sz w:val="28"/>
        </w:rPr>
        <w:t>
      304-8. Центральным уполномоченным органом по исполнению бюджета присваиваются коды не позднее следующего рабочего дня со дня получения от территориальных подразделений казначейства заявок на присвоение кодов субъектам квазигосударственного сектора по форме согласно приложению 32-1 к настоящим Правилам, а открытие счетов субъектов квазигосударственного сектора осуществляется не позднее следующего дня после присвоения кода субъекту квазигосударственного сектора.</w:t>
      </w:r>
      <w:r>
        <w:br/>
      </w:r>
      <w:r>
        <w:rPr>
          <w:rFonts w:ascii="Times New Roman"/>
          <w:b w:val="false"/>
          <w:i w:val="false"/>
          <w:color w:val="000000"/>
          <w:sz w:val="28"/>
        </w:rPr>
        <w:t>
      304-9. Центральный уполномоченный орган по исполнению бюджета не позднее следующего рабочего дня со дня присвоения кодов субъектам квазигосударственного сектора уведомляет территориальные подразделения казначейства о присвоенных кодах письмом в электронном виде.</w:t>
      </w:r>
      <w:r>
        <w:br/>
      </w:r>
      <w:r>
        <w:rPr>
          <w:rFonts w:ascii="Times New Roman"/>
          <w:b w:val="false"/>
          <w:i w:val="false"/>
          <w:color w:val="000000"/>
          <w:sz w:val="28"/>
        </w:rPr>
        <w:t>
      Территориальное подразделение казначейства не позднее следующего рабочего дня со дня получения письма от центрального уполномоченного органа по исполнению бюджета о присвоении кодов письменно уведомляет субъектов квазигосударственного сектора о присвоенных кодах и открытых счетах субъектов квазигосударственного сектора.</w:t>
      </w:r>
      <w:r>
        <w:br/>
      </w:r>
      <w:r>
        <w:rPr>
          <w:rFonts w:ascii="Times New Roman"/>
          <w:b w:val="false"/>
          <w:i w:val="false"/>
          <w:color w:val="000000"/>
          <w:sz w:val="28"/>
        </w:rPr>
        <w:t>
      304-10. Регистрация присвоенных кодов субъектов квазигосударственного сектора отражается в соответствующем справочнике, формируемом в ИИСК.</w:t>
      </w:r>
      <w:r>
        <w:br/>
      </w:r>
      <w:r>
        <w:rPr>
          <w:rFonts w:ascii="Times New Roman"/>
          <w:b w:val="false"/>
          <w:i w:val="false"/>
          <w:color w:val="000000"/>
          <w:sz w:val="28"/>
        </w:rPr>
        <w:t>
      304-11. Регистрация открытых счетов субъектов квазигосударственного сектора отражается во внутреннем отчете территориального подразделения казначейства по форме 5-19 "Перечень контрольных счетов наличности соответствующих бюджетов, платных услуг, спонсорской, благотворительной помощи, временного размещения денег, счетов субъектов квазигосударственного сектора"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304-12. Территориальные подразделения казначейства письменно уведомляют соответствующие органы налоговой службы об открытии кодов субъектам квазигосударственного сектора и счетов субъектов квазигосударственного сектора в течение 3-х рабочих дней после их открытия центральным уполномоченным органом по исполнению бюджета.</w:t>
      </w:r>
      <w:r>
        <w:br/>
      </w:r>
      <w:r>
        <w:rPr>
          <w:rFonts w:ascii="Times New Roman"/>
          <w:b w:val="false"/>
          <w:i w:val="false"/>
          <w:color w:val="000000"/>
          <w:sz w:val="28"/>
        </w:rPr>
        <w:t>
      304-13. В случае изменения наименования субъекта квазигосударственного сектора, субъектом квазигосударственного сектора представляется в территориальное подразделение казначейства заявка на изменение наименования субъекта квазигосударственного сектора по форме согласно приложению 37-1 к настоящим Правилам с приложением копии свидетельства о государственной перерегистрации.</w:t>
      </w:r>
      <w:r>
        <w:br/>
      </w:r>
      <w:r>
        <w:rPr>
          <w:rFonts w:ascii="Times New Roman"/>
          <w:b w:val="false"/>
          <w:i w:val="false"/>
          <w:color w:val="000000"/>
          <w:sz w:val="28"/>
        </w:rPr>
        <w:t>
      Территориальное подразделение казначейства в свою очередь, не позднее следующего рабочего дня со дня получения от субъекта квазигосударственного сектора заявки на изменение наименования субъекта квазигосударственного сектора, направляет в центральный уполномоченный орган по исполнению бюджета заявку на изменение наименования субъекта квазигосударственного сектора по форме согласно приложению 37-1 к настоящим Правилам.</w:t>
      </w:r>
      <w:r>
        <w:br/>
      </w:r>
      <w:r>
        <w:rPr>
          <w:rFonts w:ascii="Times New Roman"/>
          <w:b w:val="false"/>
          <w:i w:val="false"/>
          <w:color w:val="000000"/>
          <w:sz w:val="28"/>
        </w:rPr>
        <w:t>
      304-14. Формирование досье субъекта квазигосударственного сектора по открытым счетам субъекта квазигосударственного сектора осуществляется в соответствии с требованиями </w:t>
      </w:r>
      <w:r>
        <w:rPr>
          <w:rFonts w:ascii="Times New Roman"/>
          <w:b w:val="false"/>
          <w:i w:val="false"/>
          <w:color w:val="000000"/>
          <w:sz w:val="28"/>
        </w:rPr>
        <w:t>главы 10</w:t>
      </w:r>
      <w:r>
        <w:rPr>
          <w:rFonts w:ascii="Times New Roman"/>
          <w:b w:val="false"/>
          <w:i w:val="false"/>
          <w:color w:val="000000"/>
          <w:sz w:val="28"/>
        </w:rPr>
        <w:t xml:space="preserve"> настоящих Правил.</w:t>
      </w:r>
      <w:r>
        <w:br/>
      </w:r>
      <w:r>
        <w:rPr>
          <w:rFonts w:ascii="Times New Roman"/>
          <w:b w:val="false"/>
          <w:i w:val="false"/>
          <w:color w:val="000000"/>
          <w:sz w:val="28"/>
        </w:rPr>
        <w:t>
      304-15. Ведение счетов субъектов квазигосударственного сектора осуществляется в соответствии с требованиями </w:t>
      </w:r>
      <w:r>
        <w:rPr>
          <w:rFonts w:ascii="Times New Roman"/>
          <w:b w:val="false"/>
          <w:i w:val="false"/>
          <w:color w:val="000000"/>
          <w:sz w:val="28"/>
        </w:rPr>
        <w:t>главы 11</w:t>
      </w:r>
      <w:r>
        <w:rPr>
          <w:rFonts w:ascii="Times New Roman"/>
          <w:b w:val="false"/>
          <w:i w:val="false"/>
          <w:color w:val="000000"/>
          <w:sz w:val="28"/>
        </w:rPr>
        <w:t xml:space="preserve"> настоящих Правил.</w:t>
      </w:r>
      <w:r>
        <w:br/>
      </w:r>
      <w:r>
        <w:rPr>
          <w:rFonts w:ascii="Times New Roman"/>
          <w:b w:val="false"/>
          <w:i w:val="false"/>
          <w:color w:val="000000"/>
          <w:sz w:val="28"/>
        </w:rPr>
        <w:t>
      304-16. Закрытие счетов субъектов квазигосударственного сектора осуществляется в соответствии с требованиями </w:t>
      </w:r>
      <w:r>
        <w:rPr>
          <w:rFonts w:ascii="Times New Roman"/>
          <w:b w:val="false"/>
          <w:i w:val="false"/>
          <w:color w:val="000000"/>
          <w:sz w:val="28"/>
        </w:rPr>
        <w:t>главы 12</w:t>
      </w:r>
      <w:r>
        <w:rPr>
          <w:rFonts w:ascii="Times New Roman"/>
          <w:b w:val="false"/>
          <w:i w:val="false"/>
          <w:color w:val="000000"/>
          <w:sz w:val="28"/>
        </w:rPr>
        <w:t xml:space="preserve"> настоящих Правил.</w:t>
      </w:r>
      <w:r>
        <w:br/>
      </w:r>
      <w:r>
        <w:rPr>
          <w:rFonts w:ascii="Times New Roman"/>
          <w:b w:val="false"/>
          <w:i w:val="false"/>
          <w:color w:val="000000"/>
          <w:sz w:val="28"/>
        </w:rPr>
        <w:t>
      Глава 36-4. Порядок осуществления платежей и переводов денег субъектов квазигосударственного сектора в национальной валюте</w:t>
      </w:r>
      <w:r>
        <w:br/>
      </w:r>
      <w:r>
        <w:rPr>
          <w:rFonts w:ascii="Times New Roman"/>
          <w:b w:val="false"/>
          <w:i w:val="false"/>
          <w:color w:val="000000"/>
          <w:sz w:val="28"/>
        </w:rPr>
        <w:t>
      304-17. Платежи и переводы денег субъектов квазигосударственного сектора проводятся в пределах остатков денег на открытых счетах субъектов квазигосударственного сектора путем формирования субъектами квазигосударственного сектора платежного поручения по форме, установленной банковским законодательством Республики Казахстан.</w:t>
      </w:r>
      <w:r>
        <w:br/>
      </w:r>
      <w:r>
        <w:rPr>
          <w:rFonts w:ascii="Times New Roman"/>
          <w:b w:val="false"/>
          <w:i w:val="false"/>
          <w:color w:val="000000"/>
          <w:sz w:val="28"/>
        </w:rPr>
        <w:t>
      При заполнении платежного поручения в поле «Платежное поручение №» указывается номер, состоящий из семизначного кода субъекта квазигосударственного сектора, через дробь последние две цифры текущего финансового года, в котором осуществляются платеж и перевод денег, через дефис - порядковый номер, соответствующий порядковому номеру записи в журнале регистрации платежных поручений.</w:t>
      </w:r>
      <w:r>
        <w:br/>
      </w:r>
      <w:r>
        <w:rPr>
          <w:rFonts w:ascii="Times New Roman"/>
          <w:b w:val="false"/>
          <w:i w:val="false"/>
          <w:color w:val="000000"/>
          <w:sz w:val="28"/>
        </w:rPr>
        <w:t>
      304-18. Субъект квазигосударственного сектора обеспечивает:</w:t>
      </w:r>
      <w:r>
        <w:br/>
      </w:r>
      <w:r>
        <w:rPr>
          <w:rFonts w:ascii="Times New Roman"/>
          <w:b w:val="false"/>
          <w:i w:val="false"/>
          <w:color w:val="000000"/>
          <w:sz w:val="28"/>
        </w:rPr>
        <w:t>
      правомерность и обоснованность представления платежных поручений;</w:t>
      </w:r>
      <w:r>
        <w:br/>
      </w:r>
      <w:r>
        <w:rPr>
          <w:rFonts w:ascii="Times New Roman"/>
          <w:b w:val="false"/>
          <w:i w:val="false"/>
          <w:color w:val="000000"/>
          <w:sz w:val="28"/>
        </w:rPr>
        <w:t>
      достоверность указанных реквизитов в платежных поручениях;</w:t>
      </w:r>
      <w:r>
        <w:br/>
      </w: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получателя денег;</w:t>
      </w:r>
      <w:r>
        <w:br/>
      </w:r>
      <w:r>
        <w:rPr>
          <w:rFonts w:ascii="Times New Roman"/>
          <w:b w:val="false"/>
          <w:i w:val="false"/>
          <w:color w:val="000000"/>
          <w:sz w:val="28"/>
        </w:rPr>
        <w:t>
      достоверность совершенных операций;</w:t>
      </w:r>
      <w:r>
        <w:br/>
      </w:r>
      <w:r>
        <w:rPr>
          <w:rFonts w:ascii="Times New Roman"/>
          <w:b w:val="false"/>
          <w:i w:val="false"/>
          <w:color w:val="000000"/>
          <w:sz w:val="28"/>
        </w:rPr>
        <w:t>
      представление в территориальное подразделение центрального уполномоченного органа по исполнению бюджета документов, подтверждающих обоснованность платежа.</w:t>
      </w:r>
      <w:r>
        <w:br/>
      </w:r>
      <w:r>
        <w:rPr>
          <w:rFonts w:ascii="Times New Roman"/>
          <w:b w:val="false"/>
          <w:i w:val="false"/>
          <w:color w:val="000000"/>
          <w:sz w:val="28"/>
        </w:rPr>
        <w:t>
      304-19. Для проведения платежей и переводов субъект квазигосударственного сектора представляет в территориальное подразделение казначейства:</w:t>
      </w:r>
      <w:r>
        <w:br/>
      </w:r>
      <w:r>
        <w:rPr>
          <w:rFonts w:ascii="Times New Roman"/>
          <w:b w:val="false"/>
          <w:i w:val="false"/>
          <w:color w:val="000000"/>
          <w:sz w:val="28"/>
        </w:rPr>
        <w:t>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в случае перечисления денег на увеличение уставное капитала субъекта квазигосударственного сектора;</w:t>
      </w:r>
      <w:r>
        <w:br/>
      </w:r>
      <w:r>
        <w:rPr>
          <w:rFonts w:ascii="Times New Roman"/>
          <w:b w:val="false"/>
          <w:i w:val="false"/>
          <w:color w:val="000000"/>
          <w:sz w:val="28"/>
        </w:rPr>
        <w:t>
      при реализации инвестиционного проекта -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r>
        <w:br/>
      </w:r>
      <w:r>
        <w:rPr>
          <w:rFonts w:ascii="Times New Roman"/>
          <w:b w:val="false"/>
          <w:i w:val="false"/>
          <w:color w:val="000000"/>
          <w:sz w:val="28"/>
        </w:rPr>
        <w:t>
      304-20. При отсутствии получателя денег в ИИСК субъектом квазигосударственного сектора представляется заявка на ввод получателя денег в справочник получателей денег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 отсутствии реквизитов получателя денег в ИИСК субъектом квазигосударственного сектора предоставляется заявка на внесение изменений реквизитов получателя денег в справочник получателей денег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Достоверность реквизитов получателя денег, указанных в платежном поручении, обеспечивает субъект квазигосударственного сектора.</w:t>
      </w:r>
      <w:r>
        <w:br/>
      </w:r>
      <w:r>
        <w:rPr>
          <w:rFonts w:ascii="Times New Roman"/>
          <w:b w:val="false"/>
          <w:i w:val="false"/>
          <w:color w:val="000000"/>
          <w:sz w:val="28"/>
        </w:rPr>
        <w:t>
      304-21. Территориальное подразделение казначейства осуществляет прием платежных поручений от субъектов квазигосударственного сектора на бумажном носителе и электронным образом по ИС "Казначейство-клиент".</w:t>
      </w:r>
      <w:r>
        <w:br/>
      </w:r>
      <w:r>
        <w:rPr>
          <w:rFonts w:ascii="Times New Roman"/>
          <w:b w:val="false"/>
          <w:i w:val="false"/>
          <w:color w:val="000000"/>
          <w:sz w:val="28"/>
        </w:rPr>
        <w:t>
      Прием платежных поручений от субъектов квазигосударственного сектора на бумажном носителе осуществляется до 18.00 часов местного времени. Документы, поступившие в территориальные подразделения казначейства от субъектов квазигосударственного сектора на бумажном носителе после 16.00 часов, считаются принятыми на следующий рабочий день.</w:t>
      </w:r>
      <w:r>
        <w:br/>
      </w:r>
      <w:r>
        <w:rPr>
          <w:rFonts w:ascii="Times New Roman"/>
          <w:b w:val="false"/>
          <w:i w:val="false"/>
          <w:color w:val="000000"/>
          <w:sz w:val="28"/>
        </w:rPr>
        <w:t>
      Платежное поручение, поступившее электронным образом по ИС «Казначейство-клиент» после 16.00 часов местного времени исполняется либо возвращается без исполнения не позднее следующего рабочего дня.</w:t>
      </w:r>
      <w:r>
        <w:br/>
      </w:r>
      <w:r>
        <w:rPr>
          <w:rFonts w:ascii="Times New Roman"/>
          <w:b w:val="false"/>
          <w:i w:val="false"/>
          <w:color w:val="000000"/>
          <w:sz w:val="28"/>
        </w:rPr>
        <w:t>
      304-22. Платежное поручение на бумажном носителе и платежное поручение, поступившее электронным образом по ИС «Казначейство-клиент» исполняются либо возвращаются без исполнения в течение одного рабочего дня со дня, следующего за днем его приема территориальным подразделением казначейства.</w:t>
      </w:r>
      <w:r>
        <w:br/>
      </w:r>
      <w:r>
        <w:rPr>
          <w:rFonts w:ascii="Times New Roman"/>
          <w:b w:val="false"/>
          <w:i w:val="false"/>
          <w:color w:val="000000"/>
          <w:sz w:val="28"/>
        </w:rPr>
        <w:t>
      Платежное поручение на бумажном носителе и платежное поручение, поступившее электронным образом по ИС "Казначейство-клиент", возвращаются субъекту квазигосударственного сектора без исполнения в случаях:</w:t>
      </w:r>
      <w:r>
        <w:br/>
      </w:r>
      <w:r>
        <w:rPr>
          <w:rFonts w:ascii="Times New Roman"/>
          <w:b w:val="false"/>
          <w:i w:val="false"/>
          <w:color w:val="000000"/>
          <w:sz w:val="28"/>
        </w:rPr>
        <w:t>
      отсутствия либо недостаточности денежных средств на соответствующих счетах субъектов квазигосударственного сектора;</w:t>
      </w:r>
      <w:r>
        <w:br/>
      </w:r>
      <w:r>
        <w:rPr>
          <w:rFonts w:ascii="Times New Roman"/>
          <w:b w:val="false"/>
          <w:i w:val="false"/>
          <w:color w:val="000000"/>
          <w:sz w:val="28"/>
        </w:rPr>
        <w:t>
      представления платежного поручения на бумажном носителе по форме, не соответствующей форме, установленной банковским законодательством;</w:t>
      </w:r>
      <w:r>
        <w:br/>
      </w:r>
      <w:r>
        <w:rPr>
          <w:rFonts w:ascii="Times New Roman"/>
          <w:b w:val="false"/>
          <w:i w:val="false"/>
          <w:color w:val="000000"/>
          <w:sz w:val="28"/>
        </w:rPr>
        <w:t>
      представления с исправлениями, в том числе от руки;</w:t>
      </w:r>
      <w:r>
        <w:br/>
      </w:r>
      <w:r>
        <w:rPr>
          <w:rFonts w:ascii="Times New Roman"/>
          <w:b w:val="false"/>
          <w:i w:val="false"/>
          <w:color w:val="000000"/>
          <w:sz w:val="28"/>
        </w:rPr>
        <w:t>
      представления без приложения, предусмотренных настоящими Правилами подтверждающих документов;</w:t>
      </w:r>
      <w:r>
        <w:br/>
      </w:r>
      <w:r>
        <w:rPr>
          <w:rFonts w:ascii="Times New Roman"/>
          <w:b w:val="false"/>
          <w:i w:val="false"/>
          <w:color w:val="000000"/>
          <w:sz w:val="28"/>
        </w:rPr>
        <w:t>
      отсутствия подписей и/или оттиска печати на требуемых полях;</w:t>
      </w:r>
      <w:r>
        <w:br/>
      </w:r>
      <w:r>
        <w:rPr>
          <w:rFonts w:ascii="Times New Roman"/>
          <w:b w:val="false"/>
          <w:i w:val="false"/>
          <w:color w:val="000000"/>
          <w:sz w:val="28"/>
        </w:rPr>
        <w:t>
      несоответствия подписей и/или оттиска печати документу с образцами подписей и оттиска печати;</w:t>
      </w:r>
      <w:r>
        <w:br/>
      </w:r>
      <w:r>
        <w:rPr>
          <w:rFonts w:ascii="Times New Roman"/>
          <w:b w:val="false"/>
          <w:i w:val="false"/>
          <w:color w:val="000000"/>
          <w:sz w:val="28"/>
        </w:rPr>
        <w:t>
      нечеткого (неясного) проставления оттиска печати на требуемых полях на всех экземплярах документа;</w:t>
      </w:r>
      <w:r>
        <w:br/>
      </w:r>
      <w:r>
        <w:rPr>
          <w:rFonts w:ascii="Times New Roman"/>
          <w:b w:val="false"/>
          <w:i w:val="false"/>
          <w:color w:val="000000"/>
          <w:sz w:val="28"/>
        </w:rPr>
        <w:t>
      несоответствия суммы цифрами сумме прописью;</w:t>
      </w:r>
      <w:r>
        <w:br/>
      </w:r>
      <w:r>
        <w:rPr>
          <w:rFonts w:ascii="Times New Roman"/>
          <w:b w:val="false"/>
          <w:i w:val="false"/>
          <w:color w:val="000000"/>
          <w:sz w:val="28"/>
        </w:rPr>
        <w:t>
      несоответствия указанных в платежном поручении реквизитов, подлежащих программной проверке, реквизитам, введенным в ИИСК;</w:t>
      </w:r>
      <w:r>
        <w:br/>
      </w:r>
      <w:r>
        <w:rPr>
          <w:rFonts w:ascii="Times New Roman"/>
          <w:b w:val="false"/>
          <w:i w:val="false"/>
          <w:color w:val="000000"/>
          <w:sz w:val="28"/>
        </w:rPr>
        <w:t>
      несоответствия реквизитов платежного поручения (за исключением ИИК, БИК, наименования банка получателя денег) реквизитам подтверждающих документов, приложенных к платежному поручению (при приложении документов в случаях, установленных настоящими Правилами);</w:t>
      </w:r>
      <w:r>
        <w:br/>
      </w:r>
      <w:r>
        <w:rPr>
          <w:rFonts w:ascii="Times New Roman"/>
          <w:b w:val="false"/>
          <w:i w:val="false"/>
          <w:color w:val="000000"/>
          <w:sz w:val="28"/>
        </w:rPr>
        <w:t>
      несоответствия реквизитов первого экземпляра платежного поручения реквизитам второго экземпляра платежного поручения;</w:t>
      </w:r>
      <w:r>
        <w:br/>
      </w:r>
      <w:r>
        <w:rPr>
          <w:rFonts w:ascii="Times New Roman"/>
          <w:b w:val="false"/>
          <w:i w:val="false"/>
          <w:color w:val="000000"/>
          <w:sz w:val="28"/>
        </w:rPr>
        <w:t>
      представления в срок, превышающий срок действия платежного поручения.</w:t>
      </w:r>
      <w:r>
        <w:br/>
      </w:r>
      <w:r>
        <w:rPr>
          <w:rFonts w:ascii="Times New Roman"/>
          <w:b w:val="false"/>
          <w:i w:val="false"/>
          <w:color w:val="000000"/>
          <w:sz w:val="28"/>
        </w:rPr>
        <w:t>
      304-23. После проведения платежа второй экземпляр платежного поручения и сформированный отчет по форме 5-15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настоящим Правилам сверяются, заверяются подписью, оттиском штампа ответственного исполнителя территориального подразделения казначейства с указанием даты проведения платежа на платежном поручении и даты осуществления сверки в форме 5-15 и передаются субъектам квазигосударственного сектора.</w:t>
      </w:r>
      <w:r>
        <w:br/>
      </w:r>
      <w:r>
        <w:rPr>
          <w:rFonts w:ascii="Times New Roman"/>
          <w:b w:val="false"/>
          <w:i w:val="false"/>
          <w:color w:val="000000"/>
          <w:sz w:val="28"/>
        </w:rPr>
        <w:t>
      304-24. При проведении платежей по договорам в иностранной валюте, заключенным с нерезидентами Республики Казахстан, субъект квазигосударственного сектора в порядке, предусмотренном настоящими Правилами, представляет в территориальное подразделение казначейства платежное поручение для перечисления денег со счета субъекта квазигосударственного сектора на счет, открытый в банке второго уровня, для покупки в тот же день иностранной валюты.</w:t>
      </w:r>
      <w:r>
        <w:br/>
      </w:r>
      <w:r>
        <w:rPr>
          <w:rFonts w:ascii="Times New Roman"/>
          <w:b w:val="false"/>
          <w:i w:val="false"/>
          <w:color w:val="000000"/>
          <w:sz w:val="28"/>
        </w:rPr>
        <w:t>
      В платежном поручении на конвертацию иностранной валюты в поле «Назначении платежа» указываются:</w:t>
      </w:r>
      <w:r>
        <w:br/>
      </w:r>
      <w:r>
        <w:rPr>
          <w:rFonts w:ascii="Times New Roman"/>
          <w:b w:val="false"/>
          <w:i w:val="false"/>
          <w:color w:val="000000"/>
          <w:sz w:val="28"/>
        </w:rPr>
        <w:t>
      вид и сумма приобретаемой иностранной валюты;</w:t>
      </w:r>
      <w:r>
        <w:br/>
      </w:r>
      <w:r>
        <w:rPr>
          <w:rFonts w:ascii="Times New Roman"/>
          <w:b w:val="false"/>
          <w:i w:val="false"/>
          <w:color w:val="000000"/>
          <w:sz w:val="28"/>
        </w:rPr>
        <w:t>
      курс, по которому приобретается иностранная валюта;</w:t>
      </w:r>
      <w:r>
        <w:br/>
      </w:r>
      <w:r>
        <w:rPr>
          <w:rFonts w:ascii="Times New Roman"/>
          <w:b w:val="false"/>
          <w:i w:val="false"/>
          <w:color w:val="000000"/>
          <w:sz w:val="28"/>
        </w:rPr>
        <w:t>
      дата и номер договора с нерезидентом;</w:t>
      </w:r>
      <w:r>
        <w:br/>
      </w:r>
      <w:r>
        <w:rPr>
          <w:rFonts w:ascii="Times New Roman"/>
          <w:b w:val="false"/>
          <w:i w:val="false"/>
          <w:color w:val="000000"/>
          <w:sz w:val="28"/>
        </w:rPr>
        <w:t>
      предмет договора.</w:t>
      </w:r>
      <w:r>
        <w:br/>
      </w:r>
      <w:r>
        <w:rPr>
          <w:rFonts w:ascii="Times New Roman"/>
          <w:b w:val="false"/>
          <w:i w:val="false"/>
          <w:color w:val="000000"/>
          <w:sz w:val="28"/>
        </w:rPr>
        <w:t>
      Иностранная валюта, сконвертированная со счета субъекта квазигосударственного сектора, в течение десяти календарных дней со дня ее зачисления на его счет в иностранной валюте в банке второго уровня по видам валют должна быть использована по назначению.</w:t>
      </w:r>
      <w:r>
        <w:br/>
      </w:r>
      <w:r>
        <w:rPr>
          <w:rFonts w:ascii="Times New Roman"/>
          <w:b w:val="false"/>
          <w:i w:val="false"/>
          <w:color w:val="000000"/>
          <w:sz w:val="28"/>
        </w:rPr>
        <w:t>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счет субъекта квазигосударственного сектора, с которого была осуществлена конвертация иностранной валюты.</w:t>
      </w:r>
      <w:r>
        <w:br/>
      </w:r>
      <w:r>
        <w:rPr>
          <w:rFonts w:ascii="Times New Roman"/>
          <w:b w:val="false"/>
          <w:i w:val="false"/>
          <w:color w:val="000000"/>
          <w:sz w:val="28"/>
        </w:rPr>
        <w:t>
      Субъекты квазигосударственного сектора,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обеспечивают своевременность реконвертации и возврата неиспользованной либо недоиспользованной иностранной валюты на счет, с которого была осуществлена конвертация иностранной валюты.</w:t>
      </w:r>
      <w:r>
        <w:br/>
      </w:r>
      <w:r>
        <w:rPr>
          <w:rFonts w:ascii="Times New Roman"/>
          <w:b w:val="false"/>
          <w:i w:val="false"/>
          <w:color w:val="000000"/>
          <w:sz w:val="28"/>
        </w:rPr>
        <w:t>
      304-25. При заключении субъектом квазигосударственного сектора договора, предусматривающего форму расчета с применением документарного аккредитива, субъект квазигосударственного сектора представляет в территориальное подразделение казначейства платежное поручение для перечисления денег со счета субъекта квазигосударственного сектора на аккредитивный счет, открытый в банке второго уровня. Одновременно субъект квазигосударственного сектора представляет документы, подтверждающие открытие аккредитива и тот факт, что условия аккредитива предусматривают возврат банком-эмитентом неисполненной суммы аккредитива, в случае истечения срока действия аккредитива или его досрочного закрытия, непосредственно на счет субъекта квазигосударственного сектора, с которого была перечислена сумма.</w:t>
      </w:r>
      <w:r>
        <w:br/>
      </w:r>
      <w:r>
        <w:rPr>
          <w:rFonts w:ascii="Times New Roman"/>
          <w:b w:val="false"/>
          <w:i w:val="false"/>
          <w:color w:val="000000"/>
          <w:sz w:val="28"/>
        </w:rPr>
        <w:t>
      304-26. Исполнение инкассовых распоряжений, выставленных на счета субъектов квазигосударственного сектора, осуществляется в соответствии с требованиями </w:t>
      </w:r>
      <w:r>
        <w:rPr>
          <w:rFonts w:ascii="Times New Roman"/>
          <w:b w:val="false"/>
          <w:i w:val="false"/>
          <w:color w:val="000000"/>
          <w:sz w:val="28"/>
        </w:rPr>
        <w:t>главы 31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дополнить пунктом 326-1 следующего содержания:</w:t>
      </w:r>
      <w:r>
        <w:br/>
      </w:r>
      <w:r>
        <w:rPr>
          <w:rFonts w:ascii="Times New Roman"/>
          <w:b w:val="false"/>
          <w:i w:val="false"/>
          <w:color w:val="000000"/>
          <w:sz w:val="28"/>
        </w:rPr>
        <w:t>
      «326-1. Поступления от спонсорской, благотворительной помощи,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поступившие в иностранной валюте, подлежат реконвертации и зачислению в национальной валюте на соответствующий КСН спонсорской, благотворительной помощи или КСН временного размещения денег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328</w:t>
      </w:r>
      <w:r>
        <w:rPr>
          <w:rFonts w:ascii="Times New Roman"/>
          <w:b w:val="false"/>
          <w:i w:val="false"/>
          <w:color w:val="000000"/>
          <w:sz w:val="28"/>
        </w:rPr>
        <w:t>, </w:t>
      </w:r>
      <w:r>
        <w:rPr>
          <w:rFonts w:ascii="Times New Roman"/>
          <w:b w:val="false"/>
          <w:i w:val="false"/>
          <w:color w:val="000000"/>
          <w:sz w:val="28"/>
        </w:rPr>
        <w:t>329</w:t>
      </w:r>
      <w:r>
        <w:rPr>
          <w:rFonts w:ascii="Times New Roman"/>
          <w:b w:val="false"/>
          <w:i w:val="false"/>
          <w:color w:val="000000"/>
          <w:sz w:val="28"/>
        </w:rPr>
        <w:t>, </w:t>
      </w:r>
      <w:r>
        <w:rPr>
          <w:rFonts w:ascii="Times New Roman"/>
          <w:b w:val="false"/>
          <w:i w:val="false"/>
          <w:color w:val="000000"/>
          <w:sz w:val="28"/>
        </w:rPr>
        <w:t>362</w:t>
      </w:r>
      <w:r>
        <w:rPr>
          <w:rFonts w:ascii="Times New Roman"/>
          <w:b w:val="false"/>
          <w:i w:val="false"/>
          <w:color w:val="000000"/>
          <w:sz w:val="28"/>
        </w:rPr>
        <w:t>, </w:t>
      </w:r>
      <w:r>
        <w:rPr>
          <w:rFonts w:ascii="Times New Roman"/>
          <w:b w:val="false"/>
          <w:i w:val="false"/>
          <w:color w:val="000000"/>
          <w:sz w:val="28"/>
        </w:rPr>
        <w:t>411</w:t>
      </w:r>
      <w:r>
        <w:rPr>
          <w:rFonts w:ascii="Times New Roman"/>
          <w:b w:val="false"/>
          <w:i w:val="false"/>
          <w:color w:val="000000"/>
          <w:sz w:val="28"/>
        </w:rPr>
        <w:t>, </w:t>
      </w:r>
      <w:r>
        <w:rPr>
          <w:rFonts w:ascii="Times New Roman"/>
          <w:b w:val="false"/>
          <w:i w:val="false"/>
          <w:color w:val="000000"/>
          <w:sz w:val="28"/>
        </w:rPr>
        <w:t>446</w:t>
      </w:r>
      <w:r>
        <w:rPr>
          <w:rFonts w:ascii="Times New Roman"/>
          <w:b w:val="false"/>
          <w:i w:val="false"/>
          <w:color w:val="000000"/>
          <w:sz w:val="28"/>
        </w:rPr>
        <w:t>, </w:t>
      </w:r>
      <w:r>
        <w:rPr>
          <w:rFonts w:ascii="Times New Roman"/>
          <w:b w:val="false"/>
          <w:i w:val="false"/>
          <w:color w:val="000000"/>
          <w:sz w:val="28"/>
        </w:rPr>
        <w:t>448</w:t>
      </w:r>
      <w:r>
        <w:rPr>
          <w:rFonts w:ascii="Times New Roman"/>
          <w:b w:val="false"/>
          <w:i w:val="false"/>
          <w:color w:val="000000"/>
          <w:sz w:val="28"/>
        </w:rPr>
        <w:t>, </w:t>
      </w:r>
      <w:r>
        <w:rPr>
          <w:rFonts w:ascii="Times New Roman"/>
          <w:b w:val="false"/>
          <w:i w:val="false"/>
          <w:color w:val="000000"/>
          <w:sz w:val="28"/>
        </w:rPr>
        <w:t>450</w:t>
      </w:r>
      <w:r>
        <w:rPr>
          <w:rFonts w:ascii="Times New Roman"/>
          <w:b w:val="false"/>
          <w:i w:val="false"/>
          <w:color w:val="000000"/>
          <w:sz w:val="28"/>
        </w:rPr>
        <w:t>, </w:t>
      </w:r>
      <w:r>
        <w:rPr>
          <w:rFonts w:ascii="Times New Roman"/>
          <w:b w:val="false"/>
          <w:i w:val="false"/>
          <w:color w:val="000000"/>
          <w:sz w:val="28"/>
        </w:rPr>
        <w:t>451</w:t>
      </w:r>
      <w:r>
        <w:rPr>
          <w:rFonts w:ascii="Times New Roman"/>
          <w:b w:val="false"/>
          <w:i w:val="false"/>
          <w:color w:val="000000"/>
          <w:sz w:val="28"/>
        </w:rPr>
        <w:t>, </w:t>
      </w:r>
      <w:r>
        <w:rPr>
          <w:rFonts w:ascii="Times New Roman"/>
          <w:b w:val="false"/>
          <w:i w:val="false"/>
          <w:color w:val="000000"/>
          <w:sz w:val="28"/>
        </w:rPr>
        <w:t>452</w:t>
      </w:r>
      <w:r>
        <w:rPr>
          <w:rFonts w:ascii="Times New Roman"/>
          <w:b w:val="false"/>
          <w:i w:val="false"/>
          <w:color w:val="000000"/>
          <w:sz w:val="28"/>
        </w:rPr>
        <w:t>, </w:t>
      </w:r>
      <w:r>
        <w:rPr>
          <w:rFonts w:ascii="Times New Roman"/>
          <w:b w:val="false"/>
          <w:i w:val="false"/>
          <w:color w:val="000000"/>
          <w:sz w:val="28"/>
        </w:rPr>
        <w:t>454</w:t>
      </w:r>
      <w:r>
        <w:rPr>
          <w:rFonts w:ascii="Times New Roman"/>
          <w:b w:val="false"/>
          <w:i w:val="false"/>
          <w:color w:val="000000"/>
          <w:sz w:val="28"/>
        </w:rPr>
        <w:t>, </w:t>
      </w:r>
      <w:r>
        <w:rPr>
          <w:rFonts w:ascii="Times New Roman"/>
          <w:b w:val="false"/>
          <w:i w:val="false"/>
          <w:color w:val="000000"/>
          <w:sz w:val="28"/>
        </w:rPr>
        <w:t>458</w:t>
      </w:r>
      <w:r>
        <w:rPr>
          <w:rFonts w:ascii="Times New Roman"/>
          <w:b w:val="false"/>
          <w:i w:val="false"/>
          <w:color w:val="000000"/>
          <w:sz w:val="28"/>
        </w:rPr>
        <w:t>, </w:t>
      </w:r>
      <w:r>
        <w:rPr>
          <w:rFonts w:ascii="Times New Roman"/>
          <w:b w:val="false"/>
          <w:i w:val="false"/>
          <w:color w:val="000000"/>
          <w:sz w:val="28"/>
        </w:rPr>
        <w:t>459</w:t>
      </w:r>
      <w:r>
        <w:rPr>
          <w:rFonts w:ascii="Times New Roman"/>
          <w:b w:val="false"/>
          <w:i w:val="false"/>
          <w:color w:val="000000"/>
          <w:sz w:val="28"/>
        </w:rPr>
        <w:t>, </w:t>
      </w:r>
      <w:r>
        <w:rPr>
          <w:rFonts w:ascii="Times New Roman"/>
          <w:b w:val="false"/>
          <w:i w:val="false"/>
          <w:color w:val="000000"/>
          <w:sz w:val="28"/>
        </w:rPr>
        <w:t>460</w:t>
      </w:r>
      <w:r>
        <w:rPr>
          <w:rFonts w:ascii="Times New Roman"/>
          <w:b w:val="false"/>
          <w:i w:val="false"/>
          <w:color w:val="000000"/>
          <w:sz w:val="28"/>
        </w:rPr>
        <w:t>, </w:t>
      </w:r>
      <w:r>
        <w:rPr>
          <w:rFonts w:ascii="Times New Roman"/>
          <w:b w:val="false"/>
          <w:i w:val="false"/>
          <w:color w:val="000000"/>
          <w:sz w:val="28"/>
        </w:rPr>
        <w:t>462</w:t>
      </w:r>
      <w:r>
        <w:rPr>
          <w:rFonts w:ascii="Times New Roman"/>
          <w:b w:val="false"/>
          <w:i w:val="false"/>
          <w:color w:val="000000"/>
          <w:sz w:val="28"/>
        </w:rPr>
        <w:t>, </w:t>
      </w:r>
      <w:r>
        <w:rPr>
          <w:rFonts w:ascii="Times New Roman"/>
          <w:b w:val="false"/>
          <w:i w:val="false"/>
          <w:color w:val="000000"/>
          <w:sz w:val="28"/>
        </w:rPr>
        <w:t>463</w:t>
      </w:r>
      <w:r>
        <w:rPr>
          <w:rFonts w:ascii="Times New Roman"/>
          <w:b w:val="false"/>
          <w:i w:val="false"/>
          <w:color w:val="000000"/>
          <w:sz w:val="28"/>
        </w:rPr>
        <w:t>, </w:t>
      </w:r>
      <w:r>
        <w:rPr>
          <w:rFonts w:ascii="Times New Roman"/>
          <w:b w:val="false"/>
          <w:i w:val="false"/>
          <w:color w:val="000000"/>
          <w:sz w:val="28"/>
        </w:rPr>
        <w:t>465</w:t>
      </w:r>
      <w:r>
        <w:rPr>
          <w:rFonts w:ascii="Times New Roman"/>
          <w:b w:val="false"/>
          <w:i w:val="false"/>
          <w:color w:val="000000"/>
          <w:sz w:val="28"/>
        </w:rPr>
        <w:t>, </w:t>
      </w:r>
      <w:r>
        <w:rPr>
          <w:rFonts w:ascii="Times New Roman"/>
          <w:b w:val="false"/>
          <w:i w:val="false"/>
          <w:color w:val="000000"/>
          <w:sz w:val="28"/>
        </w:rPr>
        <w:t>466</w:t>
      </w:r>
      <w:r>
        <w:rPr>
          <w:rFonts w:ascii="Times New Roman"/>
          <w:b w:val="false"/>
          <w:i w:val="false"/>
          <w:color w:val="000000"/>
          <w:sz w:val="28"/>
        </w:rPr>
        <w:t>, </w:t>
      </w:r>
      <w:r>
        <w:rPr>
          <w:rFonts w:ascii="Times New Roman"/>
          <w:b w:val="false"/>
          <w:i w:val="false"/>
          <w:color w:val="000000"/>
          <w:sz w:val="28"/>
        </w:rPr>
        <w:t>468</w:t>
      </w:r>
      <w:r>
        <w:rPr>
          <w:rFonts w:ascii="Times New Roman"/>
          <w:b w:val="false"/>
          <w:i w:val="false"/>
          <w:color w:val="000000"/>
          <w:sz w:val="28"/>
        </w:rPr>
        <w:t>, </w:t>
      </w:r>
      <w:r>
        <w:rPr>
          <w:rFonts w:ascii="Times New Roman"/>
          <w:b w:val="false"/>
          <w:i w:val="false"/>
          <w:color w:val="000000"/>
          <w:sz w:val="28"/>
        </w:rPr>
        <w:t>469</w:t>
      </w:r>
      <w:r>
        <w:rPr>
          <w:rFonts w:ascii="Times New Roman"/>
          <w:b w:val="false"/>
          <w:i w:val="false"/>
          <w:color w:val="000000"/>
          <w:sz w:val="28"/>
        </w:rPr>
        <w:t xml:space="preserve"> и </w:t>
      </w:r>
      <w:r>
        <w:rPr>
          <w:rFonts w:ascii="Times New Roman"/>
          <w:b w:val="false"/>
          <w:i w:val="false"/>
          <w:color w:val="000000"/>
          <w:sz w:val="28"/>
        </w:rPr>
        <w:t>473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«328. Операции по КСН платных услуг осуществляются государственными учреждениями на основании порядка оказания платных видов деятельности по реализации товаров (работ, услуг), определенного Правительством Республики Казахстан,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r>
        <w:br/>
      </w:r>
      <w:r>
        <w:rPr>
          <w:rFonts w:ascii="Times New Roman"/>
          <w:b w:val="false"/>
          <w:i w:val="false"/>
          <w:color w:val="000000"/>
          <w:sz w:val="28"/>
        </w:rPr>
        <w:t>
      329. Классификатор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(далее - классификатор) утверждается центральным уполномоченным органом по исполнению бюджета и содержит коды функциональной классификации расходов, видов товаров (работ, услуг), источники образования и направления использования поступлений, разрешенных в соответствии с законодательными актами Республики Казахстан.</w:t>
      </w:r>
      <w:r>
        <w:br/>
      </w:r>
      <w:r>
        <w:rPr>
          <w:rFonts w:ascii="Times New Roman"/>
          <w:b w:val="false"/>
          <w:i w:val="false"/>
          <w:color w:val="000000"/>
          <w:sz w:val="28"/>
        </w:rPr>
        <w:t>
      362. Государственное учреждение может осуществлять реализацию товаров (работ, услуг) другим государственным учреждениям в соответствии с Классификатором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r>
        <w:br/>
      </w:r>
      <w:r>
        <w:rPr>
          <w:rFonts w:ascii="Times New Roman"/>
          <w:b w:val="false"/>
          <w:i w:val="false"/>
          <w:color w:val="000000"/>
          <w:sz w:val="28"/>
        </w:rPr>
        <w:t>
      411. В случае неиспользования или частичного использования в течение финансового года денег, выделенных из резерва Правительства Республики Казахстан или местных исполнительных органов, администратор бюджетной программы обеспечивает возврат неиспользованной части выделенных денег путем восстановления соответствующего резерва Правительства Республики Казахстан или местного исполнительного органа на основании разработанного в установленном порядке и принятого постановления Правительства Республики Казахстан или местного исполнительного органа о внесении изменений в постановление Правительства Республики Казахстан или местного исполнительного органа о выделении средств из соответствующего резерва до 20 декабря текущего финансового года. После принятия соответствующего постановления вносятся изменения в соответствующие планы финансирования в порядке, определяемом главой 5 настоящих Правил.</w:t>
      </w:r>
      <w:r>
        <w:br/>
      </w:r>
      <w:r>
        <w:rPr>
          <w:rFonts w:ascii="Times New Roman"/>
          <w:b w:val="false"/>
          <w:i w:val="false"/>
          <w:color w:val="000000"/>
          <w:sz w:val="28"/>
        </w:rPr>
        <w:t>
      При неиспользовании или частичном использовании нижестоящими бюджетами денег, полученных из резерва Правительства Республики Казахстан и местного исполнительного органа области в течение текущего финансового года, соответствующий местный исполнительный орган уведомляет об этом администратора вышестоящего бюджета, выделившего средства.</w:t>
      </w:r>
      <w:r>
        <w:br/>
      </w:r>
      <w:r>
        <w:rPr>
          <w:rFonts w:ascii="Times New Roman"/>
          <w:b w:val="false"/>
          <w:i w:val="false"/>
          <w:color w:val="000000"/>
          <w:sz w:val="28"/>
        </w:rPr>
        <w:t>
      Администратор бюджетных программ вышестоящего бюджета разрабатывает в установленном порядке постановление Правительства Республики Казахстан или местного исполнительного органа области о внесении изменений в постановление Правительства Республики Казахстан или местного исполнительного органа области о выделении средств из соответствующего резерва. После принятия соответствующего постановления вносятся изменения в соответствующие планы финансирования вышестоящего бюджета в порядке, определенном </w:t>
      </w:r>
      <w:r>
        <w:rPr>
          <w:rFonts w:ascii="Times New Roman"/>
          <w:b w:val="false"/>
          <w:i w:val="false"/>
          <w:color w:val="000000"/>
          <w:sz w:val="28"/>
        </w:rPr>
        <w:t>главой 5</w:t>
      </w:r>
      <w:r>
        <w:rPr>
          <w:rFonts w:ascii="Times New Roman"/>
          <w:b w:val="false"/>
          <w:i w:val="false"/>
          <w:color w:val="000000"/>
          <w:sz w:val="28"/>
        </w:rPr>
        <w:t xml:space="preserve"> настоящих Правил.</w:t>
      </w:r>
      <w:r>
        <w:br/>
      </w:r>
      <w:r>
        <w:rPr>
          <w:rFonts w:ascii="Times New Roman"/>
          <w:b w:val="false"/>
          <w:i w:val="false"/>
          <w:color w:val="000000"/>
          <w:sz w:val="28"/>
        </w:rPr>
        <w:t>
      Местный уполномоченный орган по исполнению бюджета нижестоящего бюджета после принятия постановления Правительства Республики Казахстан или местного исполнительного органа области о внесении изменений в постановление Правительства Республики Казахстан или местного исполнительного органа области о выделении средств из соответствующего резерва осуществляет корректировку соответствующего местного бюджета в установленном порядке.</w:t>
      </w:r>
      <w:r>
        <w:br/>
      </w:r>
      <w:r>
        <w:rPr>
          <w:rFonts w:ascii="Times New Roman"/>
          <w:b w:val="false"/>
          <w:i w:val="false"/>
          <w:color w:val="000000"/>
          <w:sz w:val="28"/>
        </w:rPr>
        <w:t>
      Местный уполномоченный орган по исполнению бюджета нижестоящего бюджета осуществляет возврат неиспользованных средств, полученных из резерва вышестоящего бюджета, с соответствующего кода классификации поступлений бюджета путем восстановления кассовых расходов администратора бюджетной программы вышестоящего бюджета.</w:t>
      </w:r>
      <w:r>
        <w:br/>
      </w:r>
      <w:r>
        <w:rPr>
          <w:rFonts w:ascii="Times New Roman"/>
          <w:b w:val="false"/>
          <w:i w:val="false"/>
          <w:color w:val="000000"/>
          <w:sz w:val="28"/>
        </w:rPr>
        <w:t>
      446. Настоящая глава определяет порядок распределения средств распределяемых бюджетных программ на финансирование разработки или корректировки, а также проведения необходимых экспертиз технико-экономического обоснования (далее - ТЭО) бюджетных инвестиционных и концессионных проектов, консультативного сопровождения концессионных проектов и процедур их финансирования.</w:t>
      </w:r>
      <w:r>
        <w:br/>
      </w:r>
      <w:r>
        <w:rPr>
          <w:rFonts w:ascii="Times New Roman"/>
          <w:b w:val="false"/>
          <w:i w:val="false"/>
          <w:color w:val="000000"/>
          <w:sz w:val="28"/>
        </w:rPr>
        <w:t>
      В случаях, установленных законодательством Республики Казахстан, в рамках разработки или корректировки ТЭО финансируется проведение соответствующих необходимых экспертиз ТЭО в зависимости от специфики проекта, за исключением экономической экспертизы.</w:t>
      </w:r>
      <w:r>
        <w:br/>
      </w:r>
      <w:r>
        <w:rPr>
          <w:rFonts w:ascii="Times New Roman"/>
          <w:b w:val="false"/>
          <w:i w:val="false"/>
          <w:color w:val="000000"/>
          <w:sz w:val="28"/>
        </w:rPr>
        <w:t>
      Финансирование и проведение экспертиз ТЭО бюджетных инвестиционных проектов (далее - БИП) и концессионных проектов, консультативное сопровождение концессионных проектов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Средства распределяемой бюджетной программы подлежат распределению в течение финансового года между различными администраторами бюджетных программ на основании утвержденного Перечня бюджетных инвестиционных и концессионных проектов, финансирование разработки или корректировки, а также проведение необходимых экспертиз ТЭО, консультативного сопровождения концессионных проектов, которых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В случае если финансирование местного БИП осуществляется за счет средств целевых трансфертов на развитие из республиканского бюджета в местный бюджет, финансирование разработки ТЭО осуществляется за счет распределяемой бюджетной программы местного уполномоченного органа по государственному планированию.</w:t>
      </w:r>
      <w:r>
        <w:br/>
      </w:r>
      <w:r>
        <w:rPr>
          <w:rFonts w:ascii="Times New Roman"/>
          <w:b w:val="false"/>
          <w:i w:val="false"/>
          <w:color w:val="000000"/>
          <w:sz w:val="28"/>
        </w:rPr>
        <w:t>
      В случае, если реализация БИП предлагается за счет средств республиканского бюджета, отраслевая экспертиза инвестиционного предложения проводится отраслевым центральным государственным органом.</w:t>
      </w:r>
      <w:r>
        <w:br/>
      </w:r>
      <w:r>
        <w:rPr>
          <w:rFonts w:ascii="Times New Roman"/>
          <w:b w:val="false"/>
          <w:i w:val="false"/>
          <w:color w:val="000000"/>
          <w:sz w:val="28"/>
        </w:rPr>
        <w:t>
      В случае, если реализация БИП предлагается за счет средств местного бюджета, а также проектов, планируемых к финансированию за счет целевых трансфертов на развитие и кредитов из республиканского бюджета, отраслевая экспертиза инвестиционного предложения проводится отраслевым исполнительным органом, финансируемым из местного бюджета.</w:t>
      </w:r>
      <w:r>
        <w:br/>
      </w:r>
      <w:r>
        <w:rPr>
          <w:rFonts w:ascii="Times New Roman"/>
          <w:b w:val="false"/>
          <w:i w:val="false"/>
          <w:color w:val="000000"/>
          <w:sz w:val="28"/>
        </w:rPr>
        <w:t>
      Определение бюджетного инвестиционного проекта и концессионного проекта на условии софинансирования как республиканского либо местного осуществляется в соответствии с критериями, установленными </w:t>
      </w:r>
      <w:r>
        <w:rPr>
          <w:rFonts w:ascii="Times New Roman"/>
          <w:b w:val="false"/>
          <w:i w:val="false"/>
          <w:color w:val="000000"/>
          <w:sz w:val="28"/>
        </w:rPr>
        <w:t>статьей 151</w:t>
      </w:r>
      <w:r>
        <w:rPr>
          <w:rFonts w:ascii="Times New Roman"/>
          <w:b w:val="false"/>
          <w:i w:val="false"/>
          <w:color w:val="000000"/>
          <w:sz w:val="28"/>
        </w:rPr>
        <w:t xml:space="preserve"> Бюджетного кодекса.</w:t>
      </w:r>
      <w:r>
        <w:br/>
      </w:r>
      <w:r>
        <w:rPr>
          <w:rFonts w:ascii="Times New Roman"/>
          <w:b w:val="false"/>
          <w:i w:val="false"/>
          <w:color w:val="000000"/>
          <w:sz w:val="28"/>
        </w:rPr>
        <w:t>
      448. Администраторы бюджетных программ представляют заявки на финансирование разработки или корректировки, а также проведения необходимых экспертиз ТЭО бюджетных инвестиционных и концессионных проектов, консультативного сопровождения концессионных проектов в центральный или местный уполномоченный орган по государственному планированию.</w:t>
      </w:r>
      <w:r>
        <w:br/>
      </w:r>
      <w:r>
        <w:rPr>
          <w:rFonts w:ascii="Times New Roman"/>
          <w:b w:val="false"/>
          <w:i w:val="false"/>
          <w:color w:val="000000"/>
          <w:sz w:val="28"/>
        </w:rPr>
        <w:t>
      450. Заявка на финансирование разработки или корректировки, а также проведения необходимых экспертиз ТЭО БИП формируется в текущем году, в котором планируется разработка ТЭО, и должна включать следующие документы:</w:t>
      </w:r>
      <w:r>
        <w:br/>
      </w:r>
      <w:r>
        <w:rPr>
          <w:rFonts w:ascii="Times New Roman"/>
          <w:b w:val="false"/>
          <w:i w:val="false"/>
          <w:color w:val="000000"/>
          <w:sz w:val="28"/>
        </w:rPr>
        <w:t>
      1) информационный лист инвестиционного предложения;</w:t>
      </w:r>
      <w:r>
        <w:br/>
      </w:r>
      <w:r>
        <w:rPr>
          <w:rFonts w:ascii="Times New Roman"/>
          <w:b w:val="false"/>
          <w:i w:val="false"/>
          <w:color w:val="000000"/>
          <w:sz w:val="28"/>
        </w:rPr>
        <w:t>
      2) информацию, обосновывающую стоимость разработки или корректировки, а также проведения необходимых экспертиз ТЭО БИП;</w:t>
      </w:r>
      <w:r>
        <w:br/>
      </w:r>
      <w:r>
        <w:rPr>
          <w:rFonts w:ascii="Times New Roman"/>
          <w:b w:val="false"/>
          <w:i w:val="false"/>
          <w:color w:val="000000"/>
          <w:sz w:val="28"/>
        </w:rPr>
        <w:t>
      3) техническое задание на разработку или корректировку, а также проведения необходимых экспертиз ТЭО БИП;</w:t>
      </w:r>
      <w:r>
        <w:br/>
      </w:r>
      <w:r>
        <w:rPr>
          <w:rFonts w:ascii="Times New Roman"/>
          <w:b w:val="false"/>
          <w:i w:val="false"/>
          <w:color w:val="000000"/>
          <w:sz w:val="28"/>
        </w:rPr>
        <w:t>
      4) отраслевую экспертизу инвестиционного предложения;</w:t>
      </w:r>
      <w:r>
        <w:br/>
      </w:r>
      <w:r>
        <w:rPr>
          <w:rFonts w:ascii="Times New Roman"/>
          <w:b w:val="false"/>
          <w:i w:val="false"/>
          <w:color w:val="000000"/>
          <w:sz w:val="28"/>
        </w:rPr>
        <w:t>
      5) сравнительную таблицу с указанием предполагаемых изменению технических решений и/или дополнительных расходов по ТЭО БИП, а также утвержденное ТЭО БИП (в случае корректировки ТЭО БИП).</w:t>
      </w:r>
      <w:r>
        <w:br/>
      </w:r>
      <w:r>
        <w:rPr>
          <w:rFonts w:ascii="Times New Roman"/>
          <w:b w:val="false"/>
          <w:i w:val="false"/>
          <w:color w:val="000000"/>
          <w:sz w:val="28"/>
        </w:rPr>
        <w:t>
      451. Центральный или местный уполномоченный орган по государственному планированию рассматривают инвестиционные предложения и направляют экономическое заключение по ним администраторам бюджетных программ.</w:t>
      </w:r>
      <w:r>
        <w:br/>
      </w:r>
      <w:r>
        <w:rPr>
          <w:rFonts w:ascii="Times New Roman"/>
          <w:b w:val="false"/>
          <w:i w:val="false"/>
          <w:color w:val="000000"/>
          <w:sz w:val="28"/>
        </w:rPr>
        <w:t>
      Центральный уполномоченный орган по государственному планированию формирует заключения по инвестиционным предложениям на основании положительного экономического заключения на разработку или корректировку, а также на проведение необходимых экспертиз ТЭО БИП и вносит на рассмотрение Республиканской бюджетной комиссии.</w:t>
      </w:r>
      <w:r>
        <w:br/>
      </w:r>
      <w:r>
        <w:rPr>
          <w:rFonts w:ascii="Times New Roman"/>
          <w:b w:val="false"/>
          <w:i w:val="false"/>
          <w:color w:val="000000"/>
          <w:sz w:val="28"/>
        </w:rPr>
        <w:t>
      Местный уполномоченный орган по государственному планированию по итогам рассмотрения инвестиционных предложений формирует по ним заключения и направляет их на рассмотрение бюджетной комиссии.</w:t>
      </w:r>
      <w:r>
        <w:br/>
      </w:r>
      <w:r>
        <w:rPr>
          <w:rFonts w:ascii="Times New Roman"/>
          <w:b w:val="false"/>
          <w:i w:val="false"/>
          <w:color w:val="000000"/>
          <w:sz w:val="28"/>
        </w:rPr>
        <w:t>
      452. По инвестиционным проектам, отобранным бюджетными комиссиями, содержащимся в инвестиционных предложениях, центральный или местный уполномоченный орган по государственному планированию формирует перечень БИП, разработка или корректировка, а также проведение необходимых экспертиз ТЭО по которым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454. Перечень, содержащий название и сумму финансирования по каждому проекту, утверждается отдельным решением Правительства Республики Казахстан или нормативным правовым актом местного исполнительного органа, подготовку которых осуществляют центральный или местный уполномоченный орган по государственному планированию.</w:t>
      </w:r>
      <w:r>
        <w:br/>
      </w:r>
      <w:r>
        <w:rPr>
          <w:rFonts w:ascii="Times New Roman"/>
          <w:b w:val="false"/>
          <w:i w:val="false"/>
          <w:color w:val="000000"/>
          <w:sz w:val="28"/>
        </w:rPr>
        <w:t>
      458. Центральный уполномоченный орган по государственному планированию направляет заключение экспертизы концессионных предложений уполномоченному государственному органу соответствующей отрасли, если проект республиканский, а также местным исполнительным органам областей, городов республиканского значения, столицы, если проект местный.</w:t>
      </w:r>
      <w:r>
        <w:br/>
      </w:r>
      <w:r>
        <w:rPr>
          <w:rFonts w:ascii="Times New Roman"/>
          <w:b w:val="false"/>
          <w:i w:val="false"/>
          <w:color w:val="000000"/>
          <w:sz w:val="28"/>
        </w:rPr>
        <w:t>
      459. Центральный уполномоченный орган по государственному планированию на основании положительного заключения экспертизы концессионных предложений формирует заключения по концессионным предложениям на разработку или корректировку, а также проведение необходимых экспертиз ТЭО концессионных проектов и вносит на рассмотрение Республиканской бюджетной комиссии.</w:t>
      </w:r>
      <w:r>
        <w:br/>
      </w:r>
      <w:r>
        <w:rPr>
          <w:rFonts w:ascii="Times New Roman"/>
          <w:b w:val="false"/>
          <w:i w:val="false"/>
          <w:color w:val="000000"/>
          <w:sz w:val="28"/>
        </w:rPr>
        <w:t>
      Местный уполномоченный орган по государственному планированию на основании положительного заключения экспертизы концессионных предложений формирует заключения по концессионным предложениям на разработку или корректировку, а также проведение необходимых экспертиз ТЭО концессионных проектов и вносит на рассмотрение соответствующей бюджетной комиссии.</w:t>
      </w:r>
      <w:r>
        <w:br/>
      </w:r>
      <w:r>
        <w:rPr>
          <w:rFonts w:ascii="Times New Roman"/>
          <w:b w:val="false"/>
          <w:i w:val="false"/>
          <w:color w:val="000000"/>
          <w:sz w:val="28"/>
        </w:rPr>
        <w:t>
      460. По концессионным проектам, одобренным бюджетными комиссиями, содержащимся в концессионных предложениях, центральный или местный уполномоченный орган по государственному планированию, формирует перечень концессионных проектов, разработка или корректировка, а также проведение необходимых экспертиз ТЭО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462. Перечень, содержащий название и сумму финансирования по каждому проекту, утверждается отдельным решением Правительства Республики Казахстан или нормативным правовым актом местного исполнительного органа, подготовку которых осуществляют центральный или местный уполномоченный орган по государственному планированию.</w:t>
      </w:r>
      <w:r>
        <w:br/>
      </w:r>
      <w:r>
        <w:rPr>
          <w:rFonts w:ascii="Times New Roman"/>
          <w:b w:val="false"/>
          <w:i w:val="false"/>
          <w:color w:val="000000"/>
          <w:sz w:val="28"/>
        </w:rPr>
        <w:t>
      463. Исполнительный орган, осуществляющий руководство соответствующей отраслью (сферой) государственного управления, направляет заявку на финансирование услуг по консультативному сопровождению концессионных проектов в центральный или местный уполномоченный орган по государственному планированию.</w:t>
      </w:r>
      <w:r>
        <w:br/>
      </w:r>
      <w:r>
        <w:rPr>
          <w:rFonts w:ascii="Times New Roman"/>
          <w:b w:val="false"/>
          <w:i w:val="false"/>
          <w:color w:val="000000"/>
          <w:sz w:val="28"/>
        </w:rPr>
        <w:t>
      465. Центральный или местный уполномоченный орган по государственному планированию вносят заключение на оказание услуг по консультативному сопровождению концессионных проектов на рассмотрение соответствующей бюджетной комиссии.</w:t>
      </w:r>
      <w:r>
        <w:br/>
      </w:r>
      <w:r>
        <w:rPr>
          <w:rFonts w:ascii="Times New Roman"/>
          <w:b w:val="false"/>
          <w:i w:val="false"/>
          <w:color w:val="000000"/>
          <w:sz w:val="28"/>
        </w:rPr>
        <w:t>
      По объемам финансирования услуг по консультативному сопровождению каждого концессионного проекта, одобренного бюджетными комиссиями, центральный или местный уполномоченный орган по государственному планированию формируют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466. Соответствующая бюджетная комиссия по результатам рассмотрения определяет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 а также виды и объемы финансирования по каждому проекту.</w:t>
      </w:r>
      <w:r>
        <w:br/>
      </w:r>
      <w:r>
        <w:rPr>
          <w:rFonts w:ascii="Times New Roman"/>
          <w:b w:val="false"/>
          <w:i w:val="false"/>
          <w:color w:val="000000"/>
          <w:sz w:val="28"/>
        </w:rPr>
        <w:t>
      468. Перечень, содержащий название и сумму финансирования по каждому проекту, утверждается решением Правительства Республики Казахстан или нормативным правовым актом местного исполнительного органа, подготовку которых осуществляют центральный или местный уполномоченный орган по государственному планированию.</w:t>
      </w:r>
      <w:r>
        <w:br/>
      </w:r>
      <w:r>
        <w:rPr>
          <w:rFonts w:ascii="Times New Roman"/>
          <w:b w:val="false"/>
          <w:i w:val="false"/>
          <w:color w:val="000000"/>
          <w:sz w:val="28"/>
        </w:rPr>
        <w:t>
      469. В случае, если по результатам рассмотрения соответствующей бюджетной комиссией перечней, средства распределяемых бюджетных программ распределены не в полном размере, центральный или местный уполномоченный орган по государственному планированию до 1 числа второго месяца, следующего за месяцем утверждения перечней, вносят на рассмотрение бюджетной комиссии вопрос финансирования разработки или корректировки, а также проведения необходимых экспертиз ТЭО бюджетных и концессионных проектов, консультативного сопровождения концессионных проектов на оставшуюся сумму средств распределяемой бюджетной программы на основании экономического заключения центрального или местного уполномоченного органа по государственному планированию.</w:t>
      </w:r>
      <w:r>
        <w:br/>
      </w:r>
      <w:r>
        <w:rPr>
          <w:rFonts w:ascii="Times New Roman"/>
          <w:b w:val="false"/>
          <w:i w:val="false"/>
          <w:color w:val="000000"/>
          <w:sz w:val="28"/>
        </w:rPr>
        <w:t>
      Формирование, внесение на рассмотрение соответствующей бюджетной комиссии и утверждение дополнения в Перечни на оставшуюся сумму средств соответствующих распределяемых бюджетных программ осуществляются в порядке, установленном настоящими Правилами.</w:t>
      </w:r>
      <w:r>
        <w:br/>
      </w:r>
      <w:r>
        <w:rPr>
          <w:rFonts w:ascii="Times New Roman"/>
          <w:b w:val="false"/>
          <w:i w:val="false"/>
          <w:color w:val="000000"/>
          <w:sz w:val="28"/>
        </w:rPr>
        <w:t>
      В случае не использования или частичного использования в течение финансового года денег,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бюджетных инвестиционных и концессионных проектов, консультативного сопровождения концессионных проектов, администраторы бюджетных программ обеспечивают возврат неиспользованной части выделенных денег путем восстановления соответствующих бюджетных программ центрального или местного уполномоченного органа по государственному планированию, на основании разработанного в установленном порядке и принятого решения Правительства Республики Казахстан или нормативного правового акта местного исполнительного органа о внесении изменений в решение Правительства Республики Казахстан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r>
        <w:br/>
      </w:r>
      <w:r>
        <w:rPr>
          <w:rFonts w:ascii="Times New Roman"/>
          <w:b w:val="false"/>
          <w:i w:val="false"/>
          <w:color w:val="000000"/>
          <w:sz w:val="28"/>
        </w:rPr>
        <w:t>
      473. Администраторы бюджетных программ представляют в центральный или местный уполномоченный орган по государственному планированию информацию о ходе реализации мероприятий по разработке или корректировке ТЭО бюджетного инвестиционного и концессионного проекта, консультативного сопровождения концессионных проектов до 10 числа месяца, следующего за отчетным месяцем.»;</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51. Порядок распределения средств на финансирование экспертизы и оценки документации по вопросам бюджетных инвестиций и концессии»;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474</w:t>
      </w:r>
      <w:r>
        <w:rPr>
          <w:rFonts w:ascii="Times New Roman"/>
          <w:b w:val="false"/>
          <w:i w:val="false"/>
          <w:color w:val="000000"/>
          <w:sz w:val="28"/>
        </w:rPr>
        <w:t>, </w:t>
      </w:r>
      <w:r>
        <w:rPr>
          <w:rFonts w:ascii="Times New Roman"/>
          <w:b w:val="false"/>
          <w:i w:val="false"/>
          <w:color w:val="000000"/>
          <w:sz w:val="28"/>
        </w:rPr>
        <w:t>516</w:t>
      </w:r>
      <w:r>
        <w:rPr>
          <w:rFonts w:ascii="Times New Roman"/>
          <w:b w:val="false"/>
          <w:i w:val="false"/>
          <w:color w:val="000000"/>
          <w:sz w:val="28"/>
        </w:rPr>
        <w:t xml:space="preserve"> и </w:t>
      </w:r>
      <w:r>
        <w:rPr>
          <w:rFonts w:ascii="Times New Roman"/>
          <w:b w:val="false"/>
          <w:i w:val="false"/>
          <w:color w:val="000000"/>
          <w:sz w:val="28"/>
        </w:rPr>
        <w:t>521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«474. Настоящим определяется порядок распределения средств бюджетной программы центрального уполномоченного органа по государственному планированию по финансированию экспертизы и оценки документации по вопросам бюджетных инвестиций и концессии.</w:t>
      </w:r>
      <w:r>
        <w:br/>
      </w:r>
      <w:r>
        <w:rPr>
          <w:rFonts w:ascii="Times New Roman"/>
          <w:b w:val="false"/>
          <w:i w:val="false"/>
          <w:color w:val="000000"/>
          <w:sz w:val="28"/>
        </w:rPr>
        <w:t>
      Под финансированием экспертизы и оценки документации по вопросам бюджетных инвестиций и концессии следует понимать финансирование экспертизы концессионных предложений; экономической экспертизы технико-экономического обоснования республиканских бюджетных инвестиционных и концессионных проектов; экспертизы конкурсной документации, в том числе при внесении в нее изменений и дополнений; экспертизы концессионных заявок, представленных участниками конкурса при проведении конкурса по выбору концессионера; экспертизы проектов договоров концессии, в том числе при внесении в договоры концессии изменений и дополнений; экспертизы предложений концессионера на получение поручительства государства; экономической экспертизы инвестиционных проектов для предоставления государственных гарантий; экономической экспертизы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мониторинга и оценки реализации концессионных проектов, в том числе на условии софинансирования из бюджета; оценки реализации бюджетных инвестиционных проектов; оценки реализации бюджетных инвестиций посредством участия государства в уставном капитале юридических лиц.</w:t>
      </w:r>
      <w:r>
        <w:br/>
      </w:r>
      <w:r>
        <w:rPr>
          <w:rFonts w:ascii="Times New Roman"/>
          <w:b w:val="false"/>
          <w:i w:val="false"/>
          <w:color w:val="000000"/>
          <w:sz w:val="28"/>
        </w:rPr>
        <w:t>
      516. После накопления суммы на тенговом счете Правительства в НБ РК, достаточной для изъятия, осуществляемого в рамках перечисления следующего ежемесячного гарантированного трансферта, передаваемого из Нацфонда РК в республиканский бюджет согласно сводного плана поступлений и финансирования по платежам, с тенгового счета средства конвертируются и поступают на счет Правительства в тенге для учета тенгового эквивалента средств, поступающих в иностранной валюте.</w:t>
      </w:r>
      <w:r>
        <w:br/>
      </w:r>
      <w:r>
        <w:rPr>
          <w:rFonts w:ascii="Times New Roman"/>
          <w:b w:val="false"/>
          <w:i w:val="false"/>
          <w:color w:val="000000"/>
          <w:sz w:val="28"/>
        </w:rPr>
        <w:t>
      521. Использование средств Нацфонда РК осуществляется только на цели, предусмотренные </w:t>
      </w:r>
      <w:r>
        <w:rPr>
          <w:rFonts w:ascii="Times New Roman"/>
          <w:b w:val="false"/>
          <w:i w:val="false"/>
          <w:color w:val="000000"/>
          <w:sz w:val="28"/>
        </w:rPr>
        <w:t>Бюджетным кодексом</w:t>
      </w:r>
      <w:r>
        <w:rPr>
          <w:rFonts w:ascii="Times New Roman"/>
          <w:b w:val="false"/>
          <w:i w:val="false"/>
          <w:color w:val="000000"/>
          <w:sz w:val="28"/>
        </w:rPr>
        <w:t>.</w:t>
      </w:r>
      <w:r>
        <w:br/>
      </w:r>
      <w:r>
        <w:rPr>
          <w:rFonts w:ascii="Times New Roman"/>
          <w:b w:val="false"/>
          <w:i w:val="false"/>
          <w:color w:val="000000"/>
          <w:sz w:val="28"/>
        </w:rPr>
        <w:t>
      Расходование средств Нацфонда РК в виде гарантированного трансферта, передаваемого из Нацфонда РК в республиканский бюджет, осуществляется в объеме не более, утвержденном в сводном плане поступлений и финансирования по платежам на соответствующий период в течение финансового года.</w:t>
      </w:r>
      <w:r>
        <w:br/>
      </w:r>
      <w:r>
        <w:rPr>
          <w:rFonts w:ascii="Times New Roman"/>
          <w:b w:val="false"/>
          <w:i w:val="false"/>
          <w:color w:val="000000"/>
          <w:sz w:val="28"/>
        </w:rPr>
        <w:t>
      Центральный уполномоченный орган по исполнению бюджета в течение 3-х рабочих дней со дня утверждения сводного плана поступлений и финансирования по платежам республиканского бюджета доводит до НБ РК утвержденный объем гарантированного трансферта в республиканский бюджет из Нацфонда РК с разбивкой по месяцам и уведомляет о реквизитах, по которым НБ РК осуществляет перечисление.»;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 одиннадцатый </w:t>
      </w:r>
      <w:r>
        <w:rPr>
          <w:rFonts w:ascii="Times New Roman"/>
          <w:b w:val="false"/>
          <w:i w:val="false"/>
          <w:color w:val="000000"/>
          <w:sz w:val="28"/>
        </w:rPr>
        <w:t>пункта 596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«средства на счете условного вклада (счет обслуживания) устанавливаются в размере ста процентов от предстоящей выплаты основного долга, начисленных процентов (вознаграждения), а также иных платежей в соответствии с договором (соглашением) займа за тридцать пять дней до даты предстоящей выплаты;»;</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599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«599. Прогнозные данные на очередной финансовый год по правительственным займам, привлекаемым для финансирования дефицита республиканского бюджета, включают определение центральным уполномоченным органом по государственному планированию совместно с центральным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«602. Привлечение внешнего займа от имени Правительства Республики Казахстан осуществляется центральным уполномоченным органом по исполнению бюджета на основании положительного решения республиканской бюджетной комиссии по каждому бюджетному инвестиционному проекту и/или бюджетной программе, направленной на реализацию проекта (мероприятий проектного документа) (далее - проект), в рамках перечня предполагаемых программных и инвестиционных правительственных внешних займов.</w:t>
      </w:r>
      <w:r>
        <w:br/>
      </w:r>
      <w:r>
        <w:rPr>
          <w:rFonts w:ascii="Times New Roman"/>
          <w:b w:val="false"/>
          <w:i w:val="false"/>
          <w:color w:val="000000"/>
          <w:sz w:val="28"/>
        </w:rPr>
        <w:t>
      В решении республиканской бюджетной комиссии устанавливаются источники и механизм финансирования проекта, предполагаемого к финансированию за счет правительственных внешних займов.»;</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603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«603. Для привлечения определенного займа, в рамках перечня предполагаемых программных и инвестиционных правительственных внешних займов на соответствующий период, центральным уполномоченным органом по исполнению бюджета с привлечением заинтересованных министерств и организаций осуществляется:»;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604 изложить в следующей редакции:</w:t>
      </w:r>
      <w:r>
        <w:br/>
      </w:r>
      <w:r>
        <w:rPr>
          <w:rFonts w:ascii="Times New Roman"/>
          <w:b w:val="false"/>
          <w:i w:val="false"/>
          <w:color w:val="000000"/>
          <w:sz w:val="28"/>
        </w:rPr>
        <w:t>
      «2) оценку приемлемости условий и соответствия их технико-экономическому обоснованию проекта, а также финансовым (бюджетным) ограничениям;»;</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606</w:t>
      </w:r>
      <w:r>
        <w:rPr>
          <w:rFonts w:ascii="Times New Roman"/>
          <w:b w:val="false"/>
          <w:i w:val="false"/>
          <w:color w:val="000000"/>
          <w:sz w:val="28"/>
        </w:rPr>
        <w:t xml:space="preserve"> и </w:t>
      </w:r>
      <w:r>
        <w:rPr>
          <w:rFonts w:ascii="Times New Roman"/>
          <w:b w:val="false"/>
          <w:i w:val="false"/>
          <w:color w:val="000000"/>
          <w:sz w:val="28"/>
        </w:rPr>
        <w:t>607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608</w:t>
      </w:r>
      <w:r>
        <w:rPr>
          <w:rFonts w:ascii="Times New Roman"/>
          <w:b w:val="false"/>
          <w:i w:val="false"/>
          <w:color w:val="000000"/>
          <w:sz w:val="28"/>
        </w:rPr>
        <w:t>, </w:t>
      </w:r>
      <w:r>
        <w:rPr>
          <w:rFonts w:ascii="Times New Roman"/>
          <w:b w:val="false"/>
          <w:i w:val="false"/>
          <w:color w:val="000000"/>
          <w:sz w:val="28"/>
        </w:rPr>
        <w:t>612</w:t>
      </w:r>
      <w:r>
        <w:rPr>
          <w:rFonts w:ascii="Times New Roman"/>
          <w:b w:val="false"/>
          <w:i w:val="false"/>
          <w:color w:val="000000"/>
          <w:sz w:val="28"/>
        </w:rPr>
        <w:t>, </w:t>
      </w:r>
      <w:r>
        <w:rPr>
          <w:rFonts w:ascii="Times New Roman"/>
          <w:b w:val="false"/>
          <w:i w:val="false"/>
          <w:color w:val="000000"/>
          <w:sz w:val="28"/>
        </w:rPr>
        <w:t>613</w:t>
      </w:r>
      <w:r>
        <w:rPr>
          <w:rFonts w:ascii="Times New Roman"/>
          <w:b w:val="false"/>
          <w:i w:val="false"/>
          <w:color w:val="000000"/>
          <w:sz w:val="28"/>
        </w:rPr>
        <w:t>, </w:t>
      </w:r>
      <w:r>
        <w:rPr>
          <w:rFonts w:ascii="Times New Roman"/>
          <w:b w:val="false"/>
          <w:i w:val="false"/>
          <w:color w:val="000000"/>
          <w:sz w:val="28"/>
        </w:rPr>
        <w:t>614</w:t>
      </w:r>
      <w:r>
        <w:rPr>
          <w:rFonts w:ascii="Times New Roman"/>
          <w:b w:val="false"/>
          <w:i w:val="false"/>
          <w:color w:val="000000"/>
          <w:sz w:val="28"/>
        </w:rPr>
        <w:t>, </w:t>
      </w:r>
      <w:r>
        <w:rPr>
          <w:rFonts w:ascii="Times New Roman"/>
          <w:b w:val="false"/>
          <w:i w:val="false"/>
          <w:color w:val="000000"/>
          <w:sz w:val="28"/>
        </w:rPr>
        <w:t>615</w:t>
      </w:r>
      <w:r>
        <w:rPr>
          <w:rFonts w:ascii="Times New Roman"/>
          <w:b w:val="false"/>
          <w:i w:val="false"/>
          <w:color w:val="000000"/>
          <w:sz w:val="28"/>
        </w:rPr>
        <w:t xml:space="preserve"> и</w:t>
      </w:r>
      <w:r>
        <w:rPr>
          <w:rFonts w:ascii="Times New Roman"/>
          <w:b w:val="false"/>
          <w:i w:val="false"/>
          <w:color w:val="000000"/>
          <w:sz w:val="28"/>
        </w:rPr>
        <w:t xml:space="preserve"> 616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«608. Подписание оформленного договора займа осуществляется в соответствии с законодательством Республики Казахстан.</w:t>
      </w:r>
      <w:r>
        <w:br/>
      </w:r>
      <w:r>
        <w:rPr>
          <w:rFonts w:ascii="Times New Roman"/>
          <w:b w:val="false"/>
          <w:i w:val="false"/>
          <w:color w:val="000000"/>
          <w:sz w:val="28"/>
        </w:rPr>
        <w:t>
      612. Центральный уполномоченный орган по исполнению бюджета осуществляет учет средств внешних займов на основании информации, представляемой в обязательном порядке исполнительными агентствами по займам (конечными заемщиками, банками, администраторами бюджетных программ), а также получаемой от заимодателей или доноров.</w:t>
      </w:r>
      <w:r>
        <w:br/>
      </w:r>
      <w:r>
        <w:rPr>
          <w:rFonts w:ascii="Times New Roman"/>
          <w:b w:val="false"/>
          <w:i w:val="false"/>
          <w:color w:val="000000"/>
          <w:sz w:val="28"/>
        </w:rPr>
        <w:t>
      613. Центральный уполномоченный орган по исполнению бюджета осуществляет мониторинг реализации проектов на основании информации, предоставляемой в обязательном порядке исполнительными агентствами по займам (конечными заемщиками, банками, администраторами бюджетных программ), а также получаемой от заимодателей или доноров. Формы и сроки предоставления информации исполнительными агентствами устанавливаются Правительством Республики Казахстан.</w:t>
      </w:r>
      <w:r>
        <w:br/>
      </w:r>
      <w:r>
        <w:rPr>
          <w:rFonts w:ascii="Times New Roman"/>
          <w:b w:val="false"/>
          <w:i w:val="false"/>
          <w:color w:val="000000"/>
          <w:sz w:val="28"/>
        </w:rPr>
        <w:t>
      614. В целях осуществления мониторинга использования заемных средств в рамках договоров займа, предоставляемых Правительству Республики Казахстан международными финансовыми организациями или другими заимодателями (далее - заимодатели), администратор бюджетной программы разрабатывает план реализации инвестиционного проекта по форме согласно </w:t>
      </w:r>
      <w:r>
        <w:rPr>
          <w:rFonts w:ascii="Times New Roman"/>
          <w:b w:val="false"/>
          <w:i w:val="false"/>
          <w:color w:val="000000"/>
          <w:sz w:val="28"/>
        </w:rPr>
        <w:t>приложению 115</w:t>
      </w:r>
      <w:r>
        <w:rPr>
          <w:rFonts w:ascii="Times New Roman"/>
          <w:b w:val="false"/>
          <w:i w:val="false"/>
          <w:color w:val="000000"/>
          <w:sz w:val="28"/>
        </w:rPr>
        <w:t xml:space="preserve"> к настоящим Правилам, включающий в себя перечень мероприятий, сроки и объемы финансирования по годам на весь период действия договора займа в разрезе компонентов проекта, в том числе из средств республиканского бюджета, и выносит на рассмотрение и утверждение Правительством Республики Казахстан.</w:t>
      </w:r>
      <w:r>
        <w:br/>
      </w:r>
      <w:r>
        <w:rPr>
          <w:rFonts w:ascii="Times New Roman"/>
          <w:b w:val="false"/>
          <w:i w:val="false"/>
          <w:color w:val="000000"/>
          <w:sz w:val="28"/>
        </w:rPr>
        <w:t>
      615. Администратор бюджетных программ:</w:t>
      </w:r>
      <w:r>
        <w:br/>
      </w:r>
      <w:r>
        <w:rPr>
          <w:rFonts w:ascii="Times New Roman"/>
          <w:b w:val="false"/>
          <w:i w:val="false"/>
          <w:color w:val="000000"/>
          <w:sz w:val="28"/>
        </w:rPr>
        <w:t>
      1) в пределах установленной штатной численности определяет структурное подразделение, ответственное за реализацию проекта;</w:t>
      </w:r>
      <w:r>
        <w:br/>
      </w:r>
      <w:r>
        <w:rPr>
          <w:rFonts w:ascii="Times New Roman"/>
          <w:b w:val="false"/>
          <w:i w:val="false"/>
          <w:color w:val="000000"/>
          <w:sz w:val="28"/>
        </w:rPr>
        <w:t>
      2) при формировании проекта республиканского бюджета на очередной финансовый год в установленном порядке планирует объемы финансирования проекта;</w:t>
      </w:r>
      <w:r>
        <w:br/>
      </w:r>
      <w:r>
        <w:rPr>
          <w:rFonts w:ascii="Times New Roman"/>
          <w:b w:val="false"/>
          <w:i w:val="false"/>
          <w:color w:val="000000"/>
          <w:sz w:val="28"/>
        </w:rPr>
        <w:t>
      3) осуществляет реализацию проекта путем проведения закупок товаров, работ и услуг в соответствии с процедурами, предусмотренными в договоре займа;</w:t>
      </w:r>
      <w:r>
        <w:br/>
      </w:r>
      <w:r>
        <w:rPr>
          <w:rFonts w:ascii="Times New Roman"/>
          <w:b w:val="false"/>
          <w:i w:val="false"/>
          <w:color w:val="000000"/>
          <w:sz w:val="28"/>
        </w:rPr>
        <w:t>
      4) на основании решения конкурсной комиссии, согласованного с заимодателем, заключает контракты на закуп товаров, работ и услуг;</w:t>
      </w:r>
      <w:r>
        <w:br/>
      </w:r>
      <w:r>
        <w:rPr>
          <w:rFonts w:ascii="Times New Roman"/>
          <w:b w:val="false"/>
          <w:i w:val="false"/>
          <w:color w:val="000000"/>
          <w:sz w:val="28"/>
        </w:rPr>
        <w:t>
      5) обеспечивает мониторинг заключенных контрактов, а также целевое использование средств внешнего займа и средств софинансирования казахстанской стороной;</w:t>
      </w:r>
      <w:r>
        <w:br/>
      </w:r>
      <w:r>
        <w:rPr>
          <w:rFonts w:ascii="Times New Roman"/>
          <w:b w:val="false"/>
          <w:i w:val="false"/>
          <w:color w:val="000000"/>
          <w:sz w:val="28"/>
        </w:rPr>
        <w:t>
      6) согласовывает с центральным уполномоченным органом по исполнению бюджета внесение изменений и дополнений в договор займа, в том числе в части перераспределения средств по категориям займа, продления сроков доступности средств займа.</w:t>
      </w:r>
      <w:r>
        <w:br/>
      </w:r>
      <w:r>
        <w:rPr>
          <w:rFonts w:ascii="Times New Roman"/>
          <w:b w:val="false"/>
          <w:i w:val="false"/>
          <w:color w:val="000000"/>
          <w:sz w:val="28"/>
        </w:rPr>
        <w:t>
      616. Центральный уполномоченный орган по исполнению бюджета, в качестве заемщика от имени Правительства Республики Казахстан:</w:t>
      </w:r>
      <w:r>
        <w:br/>
      </w:r>
      <w:r>
        <w:rPr>
          <w:rFonts w:ascii="Times New Roman"/>
          <w:b w:val="false"/>
          <w:i w:val="false"/>
          <w:color w:val="000000"/>
          <w:sz w:val="28"/>
        </w:rPr>
        <w:t>
      1) осуществляет отбор казахстанских банков второго уровня или других организаций для участия в реализации проекта в случае, если таковое предусмотрено договором займа или схемой финансирования проекта, который регламентируется </w:t>
      </w:r>
      <w:r>
        <w:rPr>
          <w:rFonts w:ascii="Times New Roman"/>
          <w:b w:val="false"/>
          <w:i w:val="false"/>
          <w:color w:val="000000"/>
          <w:sz w:val="28"/>
        </w:rPr>
        <w:t>главой 59</w:t>
      </w:r>
      <w:r>
        <w:rPr>
          <w:rFonts w:ascii="Times New Roman"/>
          <w:b w:val="false"/>
          <w:i w:val="false"/>
          <w:color w:val="000000"/>
          <w:sz w:val="28"/>
        </w:rPr>
        <w:t xml:space="preserve"> настоящих Правил;</w:t>
      </w:r>
      <w:r>
        <w:br/>
      </w:r>
      <w:r>
        <w:rPr>
          <w:rFonts w:ascii="Times New Roman"/>
          <w:b w:val="false"/>
          <w:i w:val="false"/>
          <w:color w:val="000000"/>
          <w:sz w:val="28"/>
        </w:rPr>
        <w:t>
      2) по согласованию с банками разрабатывает и подписывает с конечными заемщиками кредитные договоры о возврате средств правительственных внешних займов и средств софинансирования Правительства Республики Казахстан в республиканский бюджет;</w:t>
      </w:r>
      <w:r>
        <w:br/>
      </w:r>
      <w:r>
        <w:rPr>
          <w:rFonts w:ascii="Times New Roman"/>
          <w:b w:val="false"/>
          <w:i w:val="false"/>
          <w:color w:val="000000"/>
          <w:sz w:val="28"/>
        </w:rPr>
        <w:t>
      3) осуществляет мониторинг использования средств внешних займов;</w:t>
      </w:r>
      <w:r>
        <w:br/>
      </w:r>
      <w:r>
        <w:rPr>
          <w:rFonts w:ascii="Times New Roman"/>
          <w:b w:val="false"/>
          <w:i w:val="false"/>
          <w:color w:val="000000"/>
          <w:sz w:val="28"/>
        </w:rPr>
        <w:t>
      4) согласовывает внесение изменений и дополнений в договор займа.»;</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67. Проведение конкурсов по закупкам за счет средств займов товаров, работ и услуг»;</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621</w:t>
      </w:r>
      <w:r>
        <w:rPr>
          <w:rFonts w:ascii="Times New Roman"/>
          <w:b w:val="false"/>
          <w:i w:val="false"/>
          <w:color w:val="000000"/>
          <w:sz w:val="28"/>
        </w:rPr>
        <w:t>, </w:t>
      </w:r>
      <w:r>
        <w:rPr>
          <w:rFonts w:ascii="Times New Roman"/>
          <w:b w:val="false"/>
          <w:i w:val="false"/>
          <w:color w:val="000000"/>
          <w:sz w:val="28"/>
        </w:rPr>
        <w:t>627</w:t>
      </w:r>
      <w:r>
        <w:rPr>
          <w:rFonts w:ascii="Times New Roman"/>
          <w:b w:val="false"/>
          <w:i w:val="false"/>
          <w:color w:val="000000"/>
          <w:sz w:val="28"/>
        </w:rPr>
        <w:t>, </w:t>
      </w:r>
      <w:r>
        <w:rPr>
          <w:rFonts w:ascii="Times New Roman"/>
          <w:b w:val="false"/>
          <w:i w:val="false"/>
          <w:color w:val="000000"/>
          <w:sz w:val="28"/>
        </w:rPr>
        <w:t>630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«621. Закуп товаров, работ и услуг из средств софинансирования Республикой Казахстан в целях реализации проекта, финансируемого в рамках правительственного внешнего займа, проводится в соответствии с законодательством Республики Казахстан, если иное не предусмотрено международным договором.</w:t>
      </w:r>
      <w:r>
        <w:br/>
      </w:r>
      <w:r>
        <w:rPr>
          <w:rFonts w:ascii="Times New Roman"/>
          <w:b w:val="false"/>
          <w:i w:val="false"/>
          <w:color w:val="000000"/>
          <w:sz w:val="28"/>
        </w:rPr>
        <w:t>
      627. Центральный уполномоченный орган по исполнению бюджета:</w:t>
      </w:r>
      <w:r>
        <w:br/>
      </w:r>
      <w:r>
        <w:rPr>
          <w:rFonts w:ascii="Times New Roman"/>
          <w:b w:val="false"/>
          <w:i w:val="false"/>
          <w:color w:val="000000"/>
          <w:sz w:val="28"/>
        </w:rPr>
        <w:t>
      1) осуществляет финансовую экспертизу инвестиционных проектов;</w:t>
      </w:r>
      <w:r>
        <w:br/>
      </w:r>
      <w:r>
        <w:rPr>
          <w:rFonts w:ascii="Times New Roman"/>
          <w:b w:val="false"/>
          <w:i w:val="false"/>
          <w:color w:val="000000"/>
          <w:sz w:val="28"/>
        </w:rPr>
        <w:t>
      2) проводит переговоры с потенциальными заимодателями по условиям предоставления негосударственных займов под государственные гарантии;</w:t>
      </w:r>
      <w:r>
        <w:br/>
      </w:r>
      <w:r>
        <w:rPr>
          <w:rFonts w:ascii="Times New Roman"/>
          <w:b w:val="false"/>
          <w:i w:val="false"/>
          <w:color w:val="000000"/>
          <w:sz w:val="28"/>
        </w:rPr>
        <w:t>
      3) заключает соглашение о предоставлении государственной гарантии;</w:t>
      </w:r>
      <w:r>
        <w:br/>
      </w:r>
      <w:r>
        <w:rPr>
          <w:rFonts w:ascii="Times New Roman"/>
          <w:b w:val="false"/>
          <w:i w:val="false"/>
          <w:color w:val="000000"/>
          <w:sz w:val="28"/>
        </w:rPr>
        <w:t>
      4) предоставляет государственные гарантии.</w:t>
      </w:r>
      <w:r>
        <w:br/>
      </w:r>
      <w:r>
        <w:rPr>
          <w:rFonts w:ascii="Times New Roman"/>
          <w:b w:val="false"/>
          <w:i w:val="false"/>
          <w:color w:val="000000"/>
          <w:sz w:val="28"/>
        </w:rPr>
        <w:t>
      630. Центральный уполномоченный орган по государственному планированию:</w:t>
      </w:r>
      <w:r>
        <w:br/>
      </w:r>
      <w:r>
        <w:rPr>
          <w:rFonts w:ascii="Times New Roman"/>
          <w:b w:val="false"/>
          <w:i w:val="false"/>
          <w:color w:val="000000"/>
          <w:sz w:val="28"/>
        </w:rPr>
        <w:t>
      1) обеспечивает организационное руководство процессом рассмотрения инвестиционных проектов;</w:t>
      </w:r>
      <w:r>
        <w:br/>
      </w:r>
      <w:r>
        <w:rPr>
          <w:rFonts w:ascii="Times New Roman"/>
          <w:b w:val="false"/>
          <w:i w:val="false"/>
          <w:color w:val="000000"/>
          <w:sz w:val="28"/>
        </w:rPr>
        <w:t>
      2) осуществляет экономическое заключение инвестиционных проектов;</w:t>
      </w:r>
      <w:r>
        <w:br/>
      </w:r>
      <w:r>
        <w:rPr>
          <w:rFonts w:ascii="Times New Roman"/>
          <w:b w:val="false"/>
          <w:i w:val="false"/>
          <w:color w:val="000000"/>
          <w:sz w:val="28"/>
        </w:rPr>
        <w:t>
      3) определяет рынки ссудного капитала (внешний или внутренний) для привлечения гарантированных государством займов;</w:t>
      </w:r>
      <w:r>
        <w:br/>
      </w:r>
      <w:r>
        <w:rPr>
          <w:rFonts w:ascii="Times New Roman"/>
          <w:b w:val="false"/>
          <w:i w:val="false"/>
          <w:color w:val="000000"/>
          <w:sz w:val="28"/>
        </w:rPr>
        <w:t>
      4) формирует и вносит на рассмотрение республиканской бюджетной комиссии предложение по лимиту предоставления государственных гарантий на планируемый период, проект перечня инвестиционных проектов.»;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639-3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«639-3. Уполномоченный орган по государственному планированию осуществляет отбор инвестиционных проектов для предоставления государственных гарантий.»;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642</w:t>
      </w:r>
      <w:r>
        <w:rPr>
          <w:rFonts w:ascii="Times New Roman"/>
          <w:b w:val="false"/>
          <w:i w:val="false"/>
          <w:color w:val="000000"/>
          <w:sz w:val="28"/>
        </w:rPr>
        <w:t>, </w:t>
      </w:r>
      <w:r>
        <w:rPr>
          <w:rFonts w:ascii="Times New Roman"/>
          <w:b w:val="false"/>
          <w:i w:val="false"/>
          <w:color w:val="000000"/>
          <w:sz w:val="28"/>
        </w:rPr>
        <w:t>643</w:t>
      </w:r>
      <w:r>
        <w:rPr>
          <w:rFonts w:ascii="Times New Roman"/>
          <w:b w:val="false"/>
          <w:i w:val="false"/>
          <w:color w:val="000000"/>
          <w:sz w:val="28"/>
        </w:rPr>
        <w:t>, </w:t>
      </w:r>
      <w:r>
        <w:rPr>
          <w:rFonts w:ascii="Times New Roman"/>
          <w:b w:val="false"/>
          <w:i w:val="false"/>
          <w:color w:val="000000"/>
          <w:sz w:val="28"/>
        </w:rPr>
        <w:t>644</w:t>
      </w:r>
      <w:r>
        <w:rPr>
          <w:rFonts w:ascii="Times New Roman"/>
          <w:b w:val="false"/>
          <w:i w:val="false"/>
          <w:color w:val="000000"/>
          <w:sz w:val="28"/>
        </w:rPr>
        <w:t>, </w:t>
      </w:r>
      <w:r>
        <w:rPr>
          <w:rFonts w:ascii="Times New Roman"/>
          <w:b w:val="false"/>
          <w:i w:val="false"/>
          <w:color w:val="000000"/>
          <w:sz w:val="28"/>
        </w:rPr>
        <w:t>661</w:t>
      </w:r>
      <w:r>
        <w:rPr>
          <w:rFonts w:ascii="Times New Roman"/>
          <w:b w:val="false"/>
          <w:i w:val="false"/>
          <w:color w:val="000000"/>
          <w:sz w:val="28"/>
        </w:rPr>
        <w:t>, </w:t>
      </w:r>
      <w:r>
        <w:rPr>
          <w:rFonts w:ascii="Times New Roman"/>
          <w:b w:val="false"/>
          <w:i w:val="false"/>
          <w:color w:val="000000"/>
          <w:sz w:val="28"/>
        </w:rPr>
        <w:t>663</w:t>
      </w:r>
      <w:r>
        <w:rPr>
          <w:rFonts w:ascii="Times New Roman"/>
          <w:b w:val="false"/>
          <w:i w:val="false"/>
          <w:color w:val="000000"/>
          <w:sz w:val="28"/>
        </w:rPr>
        <w:t>, </w:t>
      </w:r>
      <w:r>
        <w:rPr>
          <w:rFonts w:ascii="Times New Roman"/>
          <w:b w:val="false"/>
          <w:i w:val="false"/>
          <w:color w:val="000000"/>
          <w:sz w:val="28"/>
        </w:rPr>
        <w:t>665</w:t>
      </w:r>
      <w:r>
        <w:rPr>
          <w:rFonts w:ascii="Times New Roman"/>
          <w:b w:val="false"/>
          <w:i w:val="false"/>
          <w:color w:val="000000"/>
          <w:sz w:val="28"/>
        </w:rPr>
        <w:t>, </w:t>
      </w:r>
      <w:r>
        <w:rPr>
          <w:rFonts w:ascii="Times New Roman"/>
          <w:b w:val="false"/>
          <w:i w:val="false"/>
          <w:color w:val="000000"/>
          <w:sz w:val="28"/>
        </w:rPr>
        <w:t>774</w:t>
      </w:r>
      <w:r>
        <w:rPr>
          <w:rFonts w:ascii="Times New Roman"/>
          <w:b w:val="false"/>
          <w:i w:val="false"/>
          <w:color w:val="000000"/>
          <w:sz w:val="28"/>
        </w:rPr>
        <w:t xml:space="preserve"> и </w:t>
      </w:r>
      <w:r>
        <w:rPr>
          <w:rFonts w:ascii="Times New Roman"/>
          <w:b w:val="false"/>
          <w:i w:val="false"/>
          <w:color w:val="000000"/>
          <w:sz w:val="28"/>
        </w:rPr>
        <w:t>776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«642. Центральный уполномоченный орган по государственному планированию в срок не позднее 20 июля текущего финансового года формирует на основании экономических заключений и вносит на рассмотрение республиканской бюджетной комиссии проект перечня инвестиционных проектов, предлагаемых к финансированию за счет средств негосударственных займов под государственные гарантии, с приложением экономических заключений по проектам.</w:t>
      </w:r>
      <w:r>
        <w:br/>
      </w:r>
      <w:r>
        <w:rPr>
          <w:rFonts w:ascii="Times New Roman"/>
          <w:b w:val="false"/>
          <w:i w:val="false"/>
          <w:color w:val="000000"/>
          <w:sz w:val="28"/>
        </w:rPr>
        <w:t>
      643. Республиканская бюджетная комиссия при рассмотрении проекта перечня инвестиционных проектов, предоставленного центральным уполномоченным органом по государственному планированию, определяет перечень инвестиционных проектов на год, входящих в лимит предоставления государственных гарантий на очередной год.</w:t>
      </w:r>
      <w:r>
        <w:br/>
      </w:r>
      <w:r>
        <w:rPr>
          <w:rFonts w:ascii="Times New Roman"/>
          <w:b w:val="false"/>
          <w:i w:val="false"/>
          <w:color w:val="000000"/>
          <w:sz w:val="28"/>
        </w:rPr>
        <w:t>
      644. В ходе формирования проекта республиканского бюджета центральный уполномоченный орган по государственному планированию по решению республиканской бюджетной комиссии дорабатывает перечень инвестиционных проектов и пересматривает суммы государственных гарантий по каждому инвестиционному проекту.</w:t>
      </w:r>
      <w:r>
        <w:br/>
      </w:r>
      <w:r>
        <w:rPr>
          <w:rFonts w:ascii="Times New Roman"/>
          <w:b w:val="false"/>
          <w:i w:val="false"/>
          <w:color w:val="000000"/>
          <w:sz w:val="28"/>
        </w:rPr>
        <w:t>
      661. Местный уполномоченный орган по государственному планированию города республиканского значения, столицы с учетом лимита долга местного исполнительного органа города республиканского значения, столицы и перечня приоритетных (республиканских или местных) бюджетных инвестиционных проектов (программ) на основе прогноза социально-экономического развития и бюджетных параметров республики направляет на рассмотрение соответствующей бюджетной комиссии предложения по заимствованию местным исполнительным органом города республиканского значения, столицы путем выпуска государственных ценных бумаг для обращения на внутреннем рынке, определяет прогнозные объемы на обслуживание и погашение, предусматриваемые на планируемые годы.</w:t>
      </w:r>
      <w:r>
        <w:br/>
      </w:r>
      <w:r>
        <w:rPr>
          <w:rFonts w:ascii="Times New Roman"/>
          <w:b w:val="false"/>
          <w:i w:val="false"/>
          <w:color w:val="000000"/>
          <w:sz w:val="28"/>
        </w:rPr>
        <w:t>
      После одобрения предложений соответствующей бюджетной комиссией местный уполномоченный орган по государственному планированию города республиканского значения, столицы составляет проект решения о внесении изменений и дополнений в решение маслихата о бюджете города республиканского значения, столицы на очередной финансовый год в установленном порядке.</w:t>
      </w:r>
      <w:r>
        <w:br/>
      </w:r>
      <w:r>
        <w:rPr>
          <w:rFonts w:ascii="Times New Roman"/>
          <w:b w:val="false"/>
          <w:i w:val="false"/>
          <w:color w:val="000000"/>
          <w:sz w:val="28"/>
        </w:rPr>
        <w:t>
      663. Центральный уполномоченный орган по государственному планированию с учетом лимита долга местного исполнительного органа и перечня приоритетных (республиканских или местных) бюджетных инвестиционных проектов (программ) осуществляет прогнозные расчеты финансирования запланированного дефицита бюджета местных исполнительных органов, лимит долга местных исполнительных органов на планируемый год и направляет эти предложения в Республиканскую бюджетную комиссию по формированию проекта бюджета местных исполнительных органов.</w:t>
      </w:r>
      <w:r>
        <w:br/>
      </w:r>
      <w:r>
        <w:rPr>
          <w:rFonts w:ascii="Times New Roman"/>
          <w:b w:val="false"/>
          <w:i w:val="false"/>
          <w:color w:val="000000"/>
          <w:sz w:val="28"/>
        </w:rPr>
        <w:t>
      665. Уполномоченный орган по государственному планированию с учетом лимита долга местных исполнительных органов и перечня приоритетных (республиканских или местных) бюджетных инвестиционных проектов (программ) осуществляет прогнозные расчеты финансирования запланированного дефицита местных бюджетов и направляет их для рассмотрения соответствующей Бюджетной комиссией.</w:t>
      </w:r>
      <w:r>
        <w:br/>
      </w:r>
      <w:r>
        <w:rPr>
          <w:rFonts w:ascii="Times New Roman"/>
          <w:b w:val="false"/>
          <w:i w:val="false"/>
          <w:color w:val="000000"/>
          <w:sz w:val="28"/>
        </w:rPr>
        <w:t>
      774. Центральный уполномоченный орган по исполнению бюджета:</w:t>
      </w:r>
      <w:r>
        <w:br/>
      </w:r>
      <w:r>
        <w:rPr>
          <w:rFonts w:ascii="Times New Roman"/>
          <w:b w:val="false"/>
          <w:i w:val="false"/>
          <w:color w:val="000000"/>
          <w:sz w:val="28"/>
        </w:rPr>
        <w:t>
      осуществляет финансовую экспертизу концессионных проектов;</w:t>
      </w:r>
      <w:r>
        <w:br/>
      </w:r>
      <w:r>
        <w:rPr>
          <w:rFonts w:ascii="Times New Roman"/>
          <w:b w:val="false"/>
          <w:i w:val="false"/>
          <w:color w:val="000000"/>
          <w:sz w:val="28"/>
        </w:rPr>
        <w:t>
      заключает договор поручительства;</w:t>
      </w:r>
      <w:r>
        <w:br/>
      </w:r>
      <w:r>
        <w:rPr>
          <w:rFonts w:ascii="Times New Roman"/>
          <w:b w:val="false"/>
          <w:i w:val="false"/>
          <w:color w:val="000000"/>
          <w:sz w:val="28"/>
        </w:rPr>
        <w:t>
      предоставляет поручительства государства;</w:t>
      </w:r>
      <w:r>
        <w:br/>
      </w:r>
      <w:r>
        <w:rPr>
          <w:rFonts w:ascii="Times New Roman"/>
          <w:b w:val="false"/>
          <w:i w:val="false"/>
          <w:color w:val="000000"/>
          <w:sz w:val="28"/>
        </w:rPr>
        <w:t>
      устанавливает финансовые границы и приоритеты принятия концессионных обязательств.</w:t>
      </w:r>
      <w:r>
        <w:br/>
      </w:r>
      <w:r>
        <w:rPr>
          <w:rFonts w:ascii="Times New Roman"/>
          <w:b w:val="false"/>
          <w:i w:val="false"/>
          <w:color w:val="000000"/>
          <w:sz w:val="28"/>
        </w:rPr>
        <w:t>
      776. Центральный уполномоченный орган по государственному планированию:</w:t>
      </w:r>
      <w:r>
        <w:br/>
      </w:r>
      <w:r>
        <w:rPr>
          <w:rFonts w:ascii="Times New Roman"/>
          <w:b w:val="false"/>
          <w:i w:val="false"/>
          <w:color w:val="000000"/>
          <w:sz w:val="28"/>
        </w:rPr>
        <w:t>
      привлекает специализированную организацию по вопросам проведения экспертизы и оценки документации по вопросам бюджетных инвестиций и концессии;</w:t>
      </w:r>
      <w:r>
        <w:br/>
      </w:r>
      <w:r>
        <w:rPr>
          <w:rFonts w:ascii="Times New Roman"/>
          <w:b w:val="false"/>
          <w:i w:val="false"/>
          <w:color w:val="000000"/>
          <w:sz w:val="28"/>
        </w:rPr>
        <w:t>
      согласовывает конкурсную документацию и договор концессии;</w:t>
      </w:r>
      <w:r>
        <w:br/>
      </w:r>
      <w:r>
        <w:rPr>
          <w:rFonts w:ascii="Times New Roman"/>
          <w:b w:val="false"/>
          <w:i w:val="false"/>
          <w:color w:val="000000"/>
          <w:sz w:val="28"/>
        </w:rPr>
        <w:t>
      формирует и вносит на рассмотрение республиканской бюджетной комиссии предложение по лимиту предоставления или увеличения объема лимита поручительств государства на планируемый период, проект перечня концессионных проектов, по которым возможно предоставление или увеличение объема лимита поручительства государства в пределах лимита очередного финансового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«4.1. Аким обязуется:» изложить в следующей редакции:</w:t>
      </w:r>
      <w:r>
        <w:br/>
      </w:r>
      <w:r>
        <w:rPr>
          <w:rFonts w:ascii="Times New Roman"/>
          <w:b w:val="false"/>
          <w:i w:val="false"/>
          <w:color w:val="000000"/>
          <w:sz w:val="28"/>
        </w:rPr>
        <w:t>
      «4.1. Аким обязуется:</w:t>
      </w:r>
      <w:r>
        <w:br/>
      </w:r>
      <w:r>
        <w:rPr>
          <w:rFonts w:ascii="Times New Roman"/>
          <w:b w:val="false"/>
          <w:i w:val="false"/>
          <w:color w:val="000000"/>
          <w:sz w:val="28"/>
        </w:rPr>
        <w:t>
      - в полном объеме и гарантированном качестве, своевременно обеспечить достижение прямых и конечных результатов, приведенных в настоящем Соглашении;</w:t>
      </w:r>
      <w:r>
        <w:br/>
      </w:r>
      <w:r>
        <w:rPr>
          <w:rFonts w:ascii="Times New Roman"/>
          <w:b w:val="false"/>
          <w:i w:val="false"/>
          <w:color w:val="000000"/>
          <w:sz w:val="28"/>
        </w:rPr>
        <w:t>
      - в указанные в пункте 10 сроки и форме представлять отчетную информацию АБПВБ о фактическом достижении прямых и конечных результатов;</w:t>
      </w:r>
      <w:r>
        <w:br/>
      </w:r>
      <w:r>
        <w:rPr>
          <w:rFonts w:ascii="Times New Roman"/>
          <w:b w:val="false"/>
          <w:i w:val="false"/>
          <w:color w:val="000000"/>
          <w:sz w:val="28"/>
        </w:rPr>
        <w:t>
      - своевременно принимать меры по управлению рисками недостижения запланированных показателей деятельности;</w:t>
      </w:r>
      <w:r>
        <w:br/>
      </w:r>
      <w:r>
        <w:rPr>
          <w:rFonts w:ascii="Times New Roman"/>
          <w:b w:val="false"/>
          <w:i w:val="false"/>
          <w:color w:val="000000"/>
          <w:sz w:val="28"/>
        </w:rPr>
        <w:t>
      - предпринимать все необходимые меры, в том числе проведение дополнительных мероприятий, в соответствии с законодательством Республики Казахстан для наилучшего достижения запланированных показателей деятельности государственного органа;</w:t>
      </w:r>
      <w:r>
        <w:br/>
      </w:r>
      <w:r>
        <w:rPr>
          <w:rFonts w:ascii="Times New Roman"/>
          <w:b w:val="false"/>
          <w:i w:val="false"/>
          <w:color w:val="000000"/>
          <w:sz w:val="28"/>
        </w:rPr>
        <w:t>
      - своевременно, эффективно и целенаправленно использовать целевые трансферты, выделенные из вышестоящего бюджета, для достижения прямых и конечных результатов;</w:t>
      </w:r>
      <w:r>
        <w:br/>
      </w:r>
      <w:r>
        <w:rPr>
          <w:rFonts w:ascii="Times New Roman"/>
          <w:b w:val="false"/>
          <w:i w:val="false"/>
          <w:color w:val="000000"/>
          <w:sz w:val="28"/>
        </w:rPr>
        <w:t>
      - выделять из местного бюджета средства на финансирование каждого нового местного бюджетного инвестиционного проекта, финансируемого за счет целевых трансфертов на развитие из вышестоящего бюджета;</w:t>
      </w:r>
      <w:r>
        <w:br/>
      </w:r>
      <w:r>
        <w:rPr>
          <w:rFonts w:ascii="Times New Roman"/>
          <w:b w:val="false"/>
          <w:i w:val="false"/>
          <w:color w:val="000000"/>
          <w:sz w:val="28"/>
        </w:rPr>
        <w:t>
      - финансировать из местного бюджета расходы, связанные с мероприятиями, выполняемыми за счет целевых трансфертов на развитие из республиканского бюджета, в случаях изменения технических параметров, производственных мощностей объектов;</w:t>
      </w:r>
      <w:r>
        <w:br/>
      </w:r>
      <w:r>
        <w:rPr>
          <w:rFonts w:ascii="Times New Roman"/>
          <w:b w:val="false"/>
          <w:i w:val="false"/>
          <w:color w:val="000000"/>
          <w:sz w:val="28"/>
        </w:rPr>
        <w:t>
      - сумму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текущем финансовом году за счет остатков бюджетных средств вышестоящего бюджета и, в случае ее неиспользования в текущем финансовом году возвратить не позднее 20 декабря текущего финансового года путем восстановления кассовых расходов администратора бюджетной программы вышестоящего бюджета по соответствующей бюджетной программе;</w:t>
      </w:r>
      <w:r>
        <w:br/>
      </w:r>
      <w:r>
        <w:rPr>
          <w:rFonts w:ascii="Times New Roman"/>
          <w:b w:val="false"/>
          <w:i w:val="false"/>
          <w:color w:val="000000"/>
          <w:sz w:val="28"/>
        </w:rPr>
        <w:t>
      - сумму неиспользованных (недоиспользованных) в истекшем финансовом году целевых трансфертов на развитие и разрешенных использовать (доиспользовать) по решению Правительства Республики Казахстан или местных исполнительных органов в текущем финансовом году за счет остатков бюджетных средств местных бюджетов и в случае ее неиспользования в текущем финансовом году возвратить в доход вышестоящего бюджета не позднее 20 декабря текущего финансового года путем корректировки соответствующего бюджета и перечисления соответствующим местным уполномоченным органом по исполнению бюджета на код поступлений "Возврат неиспользованных (недоиспользованных) целевых трансфертов";</w:t>
      </w:r>
      <w:r>
        <w:br/>
      </w:r>
      <w:r>
        <w:rPr>
          <w:rFonts w:ascii="Times New Roman"/>
          <w:b w:val="false"/>
          <w:i w:val="false"/>
          <w:color w:val="000000"/>
          <w:sz w:val="28"/>
        </w:rPr>
        <w:t>
      - в случае неиспользования (недоиспользования) в истекшем финансовом году сумм целевых трансфертов, выделенных из республиканского или областного бюджета, по которым Правительством Республики Казахстан или местного исполнительного органа области не было принято решение о дальнейшем использовании (доиспользовании) в текущем финансовом году, возвратить в вышестоящий бюджет, выделивший их, до 1 марта текущего финансового года за счет остатков бюджетных средств на начало года;</w:t>
      </w:r>
      <w:r>
        <w:br/>
      </w:r>
      <w:r>
        <w:rPr>
          <w:rFonts w:ascii="Times New Roman"/>
          <w:b w:val="false"/>
          <w:i w:val="false"/>
          <w:color w:val="000000"/>
          <w:sz w:val="28"/>
        </w:rPr>
        <w:t>
      - в случае выявления органом государственного финансового контроля нецелевого использования суммы целевых трансфертов, возвратить их в течение месяца после подписания акта контроля в вышестоящий бюджет, выделивший данные трансферты.»;</w:t>
      </w:r>
      <w:r>
        <w:br/>
      </w:r>
      <w:r>
        <w:rPr>
          <w:rFonts w:ascii="Times New Roman"/>
          <w:b w:val="false"/>
          <w:i w:val="false"/>
          <w:color w:val="000000"/>
          <w:sz w:val="28"/>
        </w:rPr>
        <w:t>
</w:t>
      </w:r>
      <w:r>
        <w:rPr>
          <w:rFonts w:ascii="Times New Roman"/>
          <w:b w:val="false"/>
          <w:i w:val="false"/>
          <w:color w:val="000000"/>
          <w:sz w:val="28"/>
        </w:rPr>
        <w:t>
      пункт «4.2 Аким имеет право» изложить в следующей редакции:</w:t>
      </w:r>
      <w:r>
        <w:br/>
      </w:r>
      <w:r>
        <w:rPr>
          <w:rFonts w:ascii="Times New Roman"/>
          <w:b w:val="false"/>
          <w:i w:val="false"/>
          <w:color w:val="000000"/>
          <w:sz w:val="28"/>
        </w:rPr>
        <w:t>
      «4.2. Аким имеет право:</w:t>
      </w:r>
      <w:r>
        <w:br/>
      </w:r>
      <w:r>
        <w:rPr>
          <w:rFonts w:ascii="Times New Roman"/>
          <w:b w:val="false"/>
          <w:i w:val="false"/>
          <w:color w:val="000000"/>
          <w:sz w:val="28"/>
        </w:rPr>
        <w:t>
      - требовать от АБПВБ своевременного перечисления целевых трансфертов;</w:t>
      </w:r>
      <w:r>
        <w:br/>
      </w:r>
      <w:r>
        <w:rPr>
          <w:rFonts w:ascii="Times New Roman"/>
          <w:b w:val="false"/>
          <w:i w:val="false"/>
          <w:color w:val="000000"/>
          <w:sz w:val="28"/>
        </w:rPr>
        <w:t>
      - в случае несвоевременного перечисления АБПВБ целевых трансфертов информировать об этом Правительство Республики Казахстан (Аким района, первый руководитель - Акиму области);</w:t>
      </w:r>
      <w:r>
        <w:br/>
      </w:r>
      <w:r>
        <w:rPr>
          <w:rFonts w:ascii="Times New Roman"/>
          <w:b w:val="false"/>
          <w:i w:val="false"/>
          <w:color w:val="000000"/>
          <w:sz w:val="28"/>
        </w:rPr>
        <w:t>
      - в случае образования экономии при использовании целевых трансфертов на развитие, выделенных в истекшем финансовом году из республиканского или областного бюджета, по решению Правительства Республики Казахстан или местного исполнительного органа области, местные исполнительные органы вправе использовать до конца текущего финансового года соответствующую сумму экономии на улучшение показателей результатов бюджетных программ, по которым осуществлялось использование целевых трансфертов на развитие из вышестоящего бюджета;</w:t>
      </w:r>
      <w:r>
        <w:br/>
      </w:r>
      <w:r>
        <w:rPr>
          <w:rFonts w:ascii="Times New Roman"/>
          <w:b w:val="false"/>
          <w:i w:val="false"/>
          <w:color w:val="000000"/>
          <w:sz w:val="28"/>
        </w:rPr>
        <w:t>
      - вносить предложения по внесению изменений в Соглашение по согласию АБПВБ.»;</w:t>
      </w:r>
      <w:r>
        <w:br/>
      </w:r>
      <w:r>
        <w:rPr>
          <w:rFonts w:ascii="Times New Roman"/>
          <w:b w:val="false"/>
          <w:i w:val="false"/>
          <w:color w:val="000000"/>
          <w:sz w:val="28"/>
        </w:rPr>
        <w:t>
</w:t>
      </w:r>
      <w:r>
        <w:rPr>
          <w:rFonts w:ascii="Times New Roman"/>
          <w:b w:val="false"/>
          <w:i w:val="false"/>
          <w:color w:val="000000"/>
          <w:sz w:val="28"/>
        </w:rPr>
        <w:t>
      дополнить приложениями 32-1, 37-1, 50-1, 92-1, 119 и 120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17-1</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49</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76</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изложить в новой редакции согласно приложениям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4"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2012 года № 352      </w:t>
      </w:r>
    </w:p>
    <w:bookmarkEnd w:id="1"/>
    <w:p>
      <w:pPr>
        <w:spacing w:after="0"/>
        <w:ind w:left="0"/>
        <w:jc w:val="both"/>
      </w:pPr>
      <w:r>
        <w:rPr>
          <w:rFonts w:ascii="Times New Roman"/>
          <w:b w:val="false"/>
          <w:i w:val="false"/>
          <w:color w:val="000000"/>
          <w:sz w:val="28"/>
        </w:rPr>
        <w:t xml:space="preserve">Приложение 32-1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(центральный уполномоченный орган по исполнению</w:t>
      </w:r>
      <w:r>
        <w:br/>
      </w:r>
      <w:r>
        <w:rPr>
          <w:rFonts w:ascii="Times New Roman"/>
          <w:b w:val="false"/>
          <w:i w:val="false"/>
          <w:color w:val="000000"/>
          <w:sz w:val="28"/>
        </w:rPr>
        <w:t>
        бюджета/территориальное подразделение казначейства</w:t>
      </w:r>
      <w:r>
        <w:br/>
      </w:r>
      <w:r>
        <w:rPr>
          <w:rFonts w:ascii="Times New Roman"/>
          <w:b w:val="false"/>
          <w:i w:val="false"/>
          <w:color w:val="000000"/>
          <w:sz w:val="28"/>
        </w:rPr>
        <w:t>
      центрального уполномоченного органа по исполнению бюджета)</w:t>
      </w:r>
    </w:p>
    <w:p>
      <w:pPr>
        <w:spacing w:after="0"/>
        <w:ind w:left="0"/>
        <w:jc w:val="left"/>
      </w:pPr>
      <w:r>
        <w:rPr>
          <w:rFonts w:ascii="Times New Roman"/>
          <w:b/>
          <w:i w:val="false"/>
          <w:color w:val="000000"/>
        </w:rPr>
        <w:t xml:space="preserve"> Заявка</w:t>
      </w:r>
      <w:r>
        <w:br/>
      </w:r>
      <w:r>
        <w:rPr>
          <w:rFonts w:ascii="Times New Roman"/>
          <w:b/>
          <w:i w:val="false"/>
          <w:color w:val="000000"/>
        </w:rPr>
        <w:t>
на присвоение кодов и на открытие счета</w:t>
      </w:r>
      <w:r>
        <w:br/>
      </w:r>
      <w:r>
        <w:rPr>
          <w:rFonts w:ascii="Times New Roman"/>
          <w:b/>
          <w:i w:val="false"/>
          <w:color w:val="000000"/>
        </w:rPr>
        <w:t>
субъектам квазигосударственного сектора</w:t>
      </w:r>
      <w:r>
        <w:br/>
      </w:r>
      <w:r>
        <w:rPr>
          <w:rFonts w:ascii="Times New Roman"/>
          <w:b/>
          <w:i w:val="false"/>
          <w:color w:val="000000"/>
        </w:rPr>
        <w:t>
от «__» __________ ______года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1989"/>
        <w:gridCol w:w="1589"/>
        <w:gridCol w:w="1936"/>
        <w:gridCol w:w="1611"/>
        <w:gridCol w:w="711"/>
        <w:gridCol w:w="1895"/>
        <w:gridCol w:w="1952"/>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СКС</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(региона для</w:t>
            </w:r>
            <w:r>
              <w:br/>
            </w:r>
            <w:r>
              <w:rPr>
                <w:rFonts w:ascii="Times New Roman"/>
                <w:b w:val="false"/>
                <w:i w:val="false"/>
                <w:color w:val="000000"/>
                <w:sz w:val="20"/>
              </w:rPr>
              <w:t>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налоговых</w:t>
            </w:r>
            <w:r>
              <w:br/>
            </w:r>
            <w:r>
              <w:rPr>
                <w:rFonts w:ascii="Times New Roman"/>
                <w:b w:val="false"/>
                <w:i w:val="false"/>
                <w:color w:val="000000"/>
                <w:sz w:val="20"/>
              </w:rPr>
              <w:t>
</w:t>
            </w:r>
            <w:r>
              <w:rPr>
                <w:rFonts w:ascii="Times New Roman"/>
                <w:b w:val="false"/>
                <w:i w:val="false"/>
                <w:color w:val="000000"/>
                <w:sz w:val="20"/>
              </w:rPr>
              <w:t>поступлений)</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br/>
            </w:r>
            <w:r>
              <w:rPr>
                <w:rFonts w:ascii="Times New Roman"/>
                <w:b w:val="false"/>
                <w:i w:val="false"/>
                <w:color w:val="000000"/>
                <w:sz w:val="20"/>
              </w:rPr>
              <w:t>
</w:t>
            </w:r>
            <w:r>
              <w:rPr>
                <w:rFonts w:ascii="Times New Roman"/>
                <w:b w:val="false"/>
                <w:i w:val="false"/>
                <w:color w:val="000000"/>
                <w:sz w:val="20"/>
              </w:rPr>
              <w:t>экономики</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w:t>
            </w:r>
            <w:r>
              <w:rPr>
                <w:rFonts w:ascii="Times New Roman"/>
                <w:b w:val="false"/>
                <w:i w:val="false"/>
                <w:color w:val="000000"/>
                <w:sz w:val="20"/>
              </w:rPr>
              <w:t>СКС</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главного</w:t>
            </w:r>
            <w:r>
              <w:br/>
            </w:r>
            <w:r>
              <w:rPr>
                <w:rFonts w:ascii="Times New Roman"/>
                <w:b w:val="false"/>
                <w:i w:val="false"/>
                <w:color w:val="000000"/>
                <w:sz w:val="20"/>
              </w:rPr>
              <w:t>
</w:t>
            </w:r>
            <w:r>
              <w:rPr>
                <w:rFonts w:ascii="Times New Roman"/>
                <w:b w:val="false"/>
                <w:i w:val="false"/>
                <w:color w:val="000000"/>
                <w:sz w:val="20"/>
              </w:rPr>
              <w:t>бухгалтера</w:t>
            </w:r>
            <w:r>
              <w:br/>
            </w:r>
            <w:r>
              <w:rPr>
                <w:rFonts w:ascii="Times New Roman"/>
                <w:b w:val="false"/>
                <w:i w:val="false"/>
                <w:color w:val="000000"/>
                <w:sz w:val="20"/>
              </w:rPr>
              <w:t>
</w:t>
            </w:r>
            <w:r>
              <w:rPr>
                <w:rFonts w:ascii="Times New Roman"/>
                <w:b w:val="false"/>
                <w:i w:val="false"/>
                <w:color w:val="000000"/>
                <w:sz w:val="20"/>
              </w:rPr>
              <w:t>СКС</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r>
              <w:br/>
            </w:r>
            <w:r>
              <w:rPr>
                <w:rFonts w:ascii="Times New Roman"/>
                <w:b w:val="false"/>
                <w:i w:val="false"/>
                <w:color w:val="000000"/>
                <w:sz w:val="20"/>
              </w:rPr>
              <w:t>
</w:t>
            </w:r>
            <w:r>
              <w:rPr>
                <w:rFonts w:ascii="Times New Roman"/>
                <w:b w:val="false"/>
                <w:i w:val="false"/>
                <w:color w:val="000000"/>
                <w:sz w:val="20"/>
              </w:rPr>
              <w:t>СКС</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СКС,</w:t>
            </w:r>
            <w:r>
              <w:br/>
            </w:r>
            <w:r>
              <w:rPr>
                <w:rFonts w:ascii="Times New Roman"/>
                <w:b w:val="false"/>
                <w:i w:val="false"/>
                <w:color w:val="000000"/>
                <w:sz w:val="20"/>
              </w:rPr>
              <w:t>
</w:t>
            </w:r>
            <w:r>
              <w:rPr>
                <w:rFonts w:ascii="Times New Roman"/>
                <w:b w:val="false"/>
                <w:i w:val="false"/>
                <w:color w:val="000000"/>
                <w:sz w:val="20"/>
              </w:rPr>
              <w:t>внесенный</w:t>
            </w:r>
            <w:r>
              <w:br/>
            </w:r>
            <w:r>
              <w:rPr>
                <w:rFonts w:ascii="Times New Roman"/>
                <w:b w:val="false"/>
                <w:i w:val="false"/>
                <w:color w:val="000000"/>
                <w:sz w:val="20"/>
              </w:rPr>
              <w:t>
</w:t>
            </w:r>
            <w:r>
              <w:rPr>
                <w:rFonts w:ascii="Times New Roman"/>
                <w:b w:val="false"/>
                <w:i w:val="false"/>
                <w:color w:val="000000"/>
                <w:sz w:val="20"/>
              </w:rPr>
              <w:t>в государст-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регистр,</w:t>
            </w:r>
            <w:r>
              <w:br/>
            </w:r>
            <w:r>
              <w:rPr>
                <w:rFonts w:ascii="Times New Roman"/>
                <w:b w:val="false"/>
                <w:i w:val="false"/>
                <w:color w:val="000000"/>
                <w:sz w:val="20"/>
              </w:rPr>
              <w:t>
</w:t>
            </w: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факс</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(нормативный</w:t>
            </w:r>
            <w:r>
              <w:br/>
            </w:r>
            <w:r>
              <w:rPr>
                <w:rFonts w:ascii="Times New Roman"/>
                <w:b w:val="false"/>
                <w:i w:val="false"/>
                <w:color w:val="000000"/>
                <w:sz w:val="20"/>
              </w:rPr>
              <w:t>
</w:t>
            </w:r>
            <w:r>
              <w:rPr>
                <w:rFonts w:ascii="Times New Roman"/>
                <w:b w:val="false"/>
                <w:i w:val="false"/>
                <w:color w:val="000000"/>
                <w:sz w:val="20"/>
              </w:rPr>
              <w:t>правовой</w:t>
            </w:r>
            <w:r>
              <w:br/>
            </w:r>
            <w:r>
              <w:rPr>
                <w:rFonts w:ascii="Times New Roman"/>
                <w:b w:val="false"/>
                <w:i w:val="false"/>
                <w:color w:val="000000"/>
                <w:sz w:val="20"/>
              </w:rPr>
              <w:t>
</w:t>
            </w:r>
            <w:r>
              <w:rPr>
                <w:rFonts w:ascii="Times New Roman"/>
                <w:b w:val="false"/>
                <w:i w:val="false"/>
                <w:color w:val="000000"/>
                <w:sz w:val="20"/>
              </w:rPr>
              <w:t>акт, на</w:t>
            </w:r>
            <w:r>
              <w:br/>
            </w:r>
            <w:r>
              <w:rPr>
                <w:rFonts w:ascii="Times New Roman"/>
                <w:b w:val="false"/>
                <w:i w:val="false"/>
                <w:color w:val="000000"/>
                <w:sz w:val="20"/>
              </w:rPr>
              <w:t>
</w:t>
            </w:r>
            <w:r>
              <w:rPr>
                <w:rFonts w:ascii="Times New Roman"/>
                <w:b w:val="false"/>
                <w:i w:val="false"/>
                <w:color w:val="000000"/>
                <w:sz w:val="20"/>
              </w:rPr>
              <w:t>основании</w:t>
            </w:r>
            <w:r>
              <w:br/>
            </w:r>
            <w:r>
              <w:rPr>
                <w:rFonts w:ascii="Times New Roman"/>
                <w:b w:val="false"/>
                <w:i w:val="false"/>
                <w:color w:val="000000"/>
                <w:sz w:val="20"/>
              </w:rPr>
              <w:t>
</w:t>
            </w:r>
            <w:r>
              <w:rPr>
                <w:rFonts w:ascii="Times New Roman"/>
                <w:b w:val="false"/>
                <w:i w:val="false"/>
                <w:color w:val="000000"/>
                <w:sz w:val="20"/>
              </w:rPr>
              <w:t>которого</w:t>
            </w:r>
            <w:r>
              <w:br/>
            </w:r>
            <w:r>
              <w:rPr>
                <w:rFonts w:ascii="Times New Roman"/>
                <w:b w:val="false"/>
                <w:i w:val="false"/>
                <w:color w:val="000000"/>
                <w:sz w:val="20"/>
              </w:rPr>
              <w:t>
</w:t>
            </w:r>
            <w:r>
              <w:rPr>
                <w:rFonts w:ascii="Times New Roman"/>
                <w:b w:val="false"/>
                <w:i w:val="false"/>
                <w:color w:val="000000"/>
                <w:sz w:val="20"/>
              </w:rPr>
              <w:t>создан СКС)</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субъекта</w:t>
      </w:r>
      <w:r>
        <w:br/>
      </w:r>
      <w:r>
        <w:rPr>
          <w:rFonts w:ascii="Times New Roman"/>
          <w:b w:val="false"/>
          <w:i w:val="false"/>
          <w:color w:val="000000"/>
          <w:sz w:val="28"/>
        </w:rPr>
        <w:t>
         квазигосударственного сектора</w:t>
      </w:r>
      <w:r>
        <w:br/>
      </w:r>
      <w:r>
        <w:rPr>
          <w:rFonts w:ascii="Times New Roman"/>
          <w:b w:val="false"/>
          <w:i w:val="false"/>
          <w:color w:val="000000"/>
          <w:sz w:val="28"/>
        </w:rPr>
        <w:t>
       (территориального подразделения</w:t>
      </w:r>
      <w:r>
        <w:br/>
      </w:r>
      <w:r>
        <w:rPr>
          <w:rFonts w:ascii="Times New Roman"/>
          <w:b w:val="false"/>
          <w:i w:val="false"/>
          <w:color w:val="000000"/>
          <w:sz w:val="28"/>
        </w:rPr>
        <w:t>
          казначейства центрального</w:t>
      </w:r>
      <w:r>
        <w:br/>
      </w:r>
      <w:r>
        <w:rPr>
          <w:rFonts w:ascii="Times New Roman"/>
          <w:b w:val="false"/>
          <w:i w:val="false"/>
          <w:color w:val="000000"/>
          <w:sz w:val="28"/>
        </w:rPr>
        <w:t>
     уполномоченного органа по исполнению</w:t>
      </w:r>
      <w:r>
        <w:br/>
      </w:r>
      <w:r>
        <w:rPr>
          <w:rFonts w:ascii="Times New Roman"/>
          <w:b w:val="false"/>
          <w:i w:val="false"/>
          <w:color w:val="000000"/>
          <w:sz w:val="28"/>
        </w:rPr>
        <w:t>
                 бюджета)</w:t>
      </w:r>
    </w:p>
    <w:p>
      <w:pPr>
        <w:spacing w:after="0"/>
        <w:ind w:left="0"/>
        <w:jc w:val="both"/>
      </w:pPr>
      <w:r>
        <w:rPr>
          <w:rFonts w:ascii="Times New Roman"/>
          <w:b w:val="false"/>
          <w:i w:val="false"/>
          <w:color w:val="000000"/>
          <w:sz w:val="28"/>
        </w:rPr>
        <w:t>                      _________ ____________________________________</w:t>
      </w:r>
      <w:r>
        <w:br/>
      </w:r>
      <w:r>
        <w:rPr>
          <w:rFonts w:ascii="Times New Roman"/>
          <w:b w:val="false"/>
          <w:i w:val="false"/>
          <w:color w:val="000000"/>
          <w:sz w:val="28"/>
        </w:rPr>
        <w:t>
                         М.П.     (подпись) (расшифровка подписи)</w:t>
      </w:r>
    </w:p>
    <w:p>
      <w:pPr>
        <w:spacing w:after="0"/>
        <w:ind w:left="0"/>
        <w:jc w:val="both"/>
      </w:pPr>
      <w:r>
        <w:rPr>
          <w:rFonts w:ascii="Times New Roman"/>
          <w:b w:val="false"/>
          <w:i w:val="false"/>
          <w:color w:val="000000"/>
          <w:sz w:val="28"/>
        </w:rPr>
        <w:t>Отметка ответисполнителя</w:t>
      </w:r>
      <w:r>
        <w:br/>
      </w:r>
      <w:r>
        <w:rPr>
          <w:rFonts w:ascii="Times New Roman"/>
          <w:b w:val="false"/>
          <w:i w:val="false"/>
          <w:color w:val="000000"/>
          <w:sz w:val="28"/>
        </w:rPr>
        <w:t>
______________________________ открыт «__» ___________ ______ года</w:t>
      </w:r>
      <w:r>
        <w:br/>
      </w:r>
      <w:r>
        <w:rPr>
          <w:rFonts w:ascii="Times New Roman"/>
          <w:b w:val="false"/>
          <w:i w:val="false"/>
          <w:color w:val="000000"/>
          <w:sz w:val="28"/>
        </w:rPr>
        <w:t>
(код субъекта</w:t>
      </w:r>
      <w:r>
        <w:br/>
      </w:r>
      <w:r>
        <w:rPr>
          <w:rFonts w:ascii="Times New Roman"/>
          <w:b w:val="false"/>
          <w:i w:val="false"/>
          <w:color w:val="000000"/>
          <w:sz w:val="28"/>
        </w:rPr>
        <w:t>
квазигосударственного сектора)</w:t>
      </w:r>
      <w:r>
        <w:br/>
      </w:r>
      <w:r>
        <w:rPr>
          <w:rFonts w:ascii="Times New Roman"/>
          <w:b w:val="false"/>
          <w:i w:val="false"/>
          <w:color w:val="000000"/>
          <w:sz w:val="28"/>
        </w:rPr>
        <w:t>
______________________________ открыт «__» ___________ ______ года</w:t>
      </w:r>
      <w:r>
        <w:br/>
      </w:r>
      <w:r>
        <w:rPr>
          <w:rFonts w:ascii="Times New Roman"/>
          <w:b w:val="false"/>
          <w:i w:val="false"/>
          <w:color w:val="000000"/>
          <w:sz w:val="28"/>
        </w:rPr>
        <w:t>
(счет субъекта</w:t>
      </w:r>
      <w:r>
        <w:br/>
      </w:r>
      <w:r>
        <w:rPr>
          <w:rFonts w:ascii="Times New Roman"/>
          <w:b w:val="false"/>
          <w:i w:val="false"/>
          <w:color w:val="000000"/>
          <w:sz w:val="28"/>
        </w:rPr>
        <w:t>
квазигосударственного сектора)</w:t>
      </w:r>
    </w:p>
    <w:p>
      <w:pPr>
        <w:spacing w:after="0"/>
        <w:ind w:left="0"/>
        <w:jc w:val="both"/>
      </w:pPr>
      <w:r>
        <w:rPr>
          <w:rFonts w:ascii="Times New Roman"/>
          <w:b w:val="false"/>
          <w:i w:val="false"/>
          <w:color w:val="000000"/>
          <w:sz w:val="28"/>
        </w:rPr>
        <w:t>Ответисполнитель _________ __________________________________________</w:t>
      </w:r>
      <w:r>
        <w:br/>
      </w:r>
      <w:r>
        <w:rPr>
          <w:rFonts w:ascii="Times New Roman"/>
          <w:b w:val="false"/>
          <w:i w:val="false"/>
          <w:color w:val="000000"/>
          <w:sz w:val="28"/>
        </w:rPr>
        <w:t>
                 (подпись)             (расшифровка подписи)</w:t>
      </w:r>
    </w:p>
    <w:bookmarkStart w:name="z55"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2012 года № 352      </w:t>
      </w:r>
    </w:p>
    <w:bookmarkEnd w:id="2"/>
    <w:p>
      <w:pPr>
        <w:spacing w:after="0"/>
        <w:ind w:left="0"/>
        <w:jc w:val="both"/>
      </w:pPr>
      <w:r>
        <w:rPr>
          <w:rFonts w:ascii="Times New Roman"/>
          <w:b w:val="false"/>
          <w:i w:val="false"/>
          <w:color w:val="000000"/>
          <w:sz w:val="28"/>
        </w:rPr>
        <w:t xml:space="preserve">Приложение 37-1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Центральный уполномоченный орган по исполнению бюджета</w:t>
      </w:r>
      <w:r>
        <w:br/>
      </w:r>
      <w:r>
        <w:rPr>
          <w:rFonts w:ascii="Times New Roman"/>
          <w:b w:val="false"/>
          <w:i w:val="false"/>
          <w:color w:val="000000"/>
          <w:sz w:val="28"/>
        </w:rPr>
        <w:t>
(территориальное подразделение казначейства центрального</w:t>
      </w:r>
      <w:r>
        <w:br/>
      </w:r>
      <w:r>
        <w:rPr>
          <w:rFonts w:ascii="Times New Roman"/>
          <w:b w:val="false"/>
          <w:i w:val="false"/>
          <w:color w:val="000000"/>
          <w:sz w:val="28"/>
        </w:rPr>
        <w:t>
уполномоченного органа по исполнению бюджета)</w:t>
      </w:r>
    </w:p>
    <w:p>
      <w:pPr>
        <w:spacing w:after="0"/>
        <w:ind w:left="0"/>
        <w:jc w:val="left"/>
      </w:pPr>
      <w:r>
        <w:rPr>
          <w:rFonts w:ascii="Times New Roman"/>
          <w:b/>
          <w:i w:val="false"/>
          <w:color w:val="000000"/>
        </w:rPr>
        <w:t xml:space="preserve"> Заявка</w:t>
      </w:r>
      <w:r>
        <w:br/>
      </w:r>
      <w:r>
        <w:rPr>
          <w:rFonts w:ascii="Times New Roman"/>
          <w:b/>
          <w:i w:val="false"/>
          <w:color w:val="000000"/>
        </w:rPr>
        <w:t>
на изменение наименования субъекта квазигосударственного</w:t>
      </w:r>
      <w:r>
        <w:br/>
      </w:r>
      <w:r>
        <w:rPr>
          <w:rFonts w:ascii="Times New Roman"/>
          <w:b/>
          <w:i w:val="false"/>
          <w:color w:val="000000"/>
        </w:rPr>
        <w:t>
сектора</w:t>
      </w:r>
    </w:p>
    <w:p>
      <w:pPr>
        <w:spacing w:after="0"/>
        <w:ind w:left="0"/>
        <w:jc w:val="both"/>
      </w:pPr>
      <w:r>
        <w:rPr>
          <w:rFonts w:ascii="Times New Roman"/>
          <w:b w:val="false"/>
          <w:i w:val="false"/>
          <w:color w:val="000000"/>
          <w:sz w:val="28"/>
        </w:rPr>
        <w:t>от «__» ___________ 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751"/>
        <w:gridCol w:w="3781"/>
        <w:gridCol w:w="2795"/>
        <w:gridCol w:w="3060"/>
      </w:tblGrid>
      <w:tr>
        <w:trPr>
          <w:trHeight w:val="82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СКС</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Прежнее наименование СКС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Новое наименование</w:t>
            </w:r>
            <w:r>
              <w:br/>
            </w:r>
            <w:r>
              <w:rPr>
                <w:rFonts w:ascii="Times New Roman"/>
                <w:b w:val="false"/>
                <w:i w:val="false"/>
                <w:color w:val="000000"/>
                <w:sz w:val="20"/>
              </w:rPr>
              <w:t>
</w:t>
            </w:r>
            <w:r>
              <w:rPr>
                <w:rFonts w:ascii="Times New Roman"/>
                <w:b w:val="false"/>
                <w:i w:val="false"/>
                <w:color w:val="000000"/>
                <w:sz w:val="20"/>
              </w:rPr>
              <w:t>СКС</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внесения</w:t>
            </w:r>
            <w:r>
              <w:br/>
            </w:r>
            <w:r>
              <w:rPr>
                <w:rFonts w:ascii="Times New Roman"/>
                <w:b w:val="false"/>
                <w:i w:val="false"/>
                <w:color w:val="000000"/>
                <w:sz w:val="20"/>
              </w:rPr>
              <w:t>
</w:t>
            </w:r>
            <w:r>
              <w:rPr>
                <w:rFonts w:ascii="Times New Roman"/>
                <w:b w:val="false"/>
                <w:i w:val="false"/>
                <w:color w:val="000000"/>
                <w:sz w:val="20"/>
              </w:rPr>
              <w:t>изменений</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субъекта</w:t>
      </w:r>
      <w:r>
        <w:br/>
      </w:r>
      <w:r>
        <w:rPr>
          <w:rFonts w:ascii="Times New Roman"/>
          <w:b w:val="false"/>
          <w:i w:val="false"/>
          <w:color w:val="000000"/>
          <w:sz w:val="28"/>
        </w:rPr>
        <w:t>
         квазигосударственного сектора</w:t>
      </w:r>
      <w:r>
        <w:br/>
      </w:r>
      <w:r>
        <w:rPr>
          <w:rFonts w:ascii="Times New Roman"/>
          <w:b w:val="false"/>
          <w:i w:val="false"/>
          <w:color w:val="000000"/>
          <w:sz w:val="28"/>
        </w:rPr>
        <w:t>
       (территориального подразделения</w:t>
      </w:r>
      <w:r>
        <w:br/>
      </w:r>
      <w:r>
        <w:rPr>
          <w:rFonts w:ascii="Times New Roman"/>
          <w:b w:val="false"/>
          <w:i w:val="false"/>
          <w:color w:val="000000"/>
          <w:sz w:val="28"/>
        </w:rPr>
        <w:t>
          казначейства центрального</w:t>
      </w:r>
      <w:r>
        <w:br/>
      </w:r>
      <w:r>
        <w:rPr>
          <w:rFonts w:ascii="Times New Roman"/>
          <w:b w:val="false"/>
          <w:i w:val="false"/>
          <w:color w:val="000000"/>
          <w:sz w:val="28"/>
        </w:rPr>
        <w:t>
     уполномоченного органа по исполнению</w:t>
      </w:r>
      <w:r>
        <w:br/>
      </w:r>
      <w:r>
        <w:rPr>
          <w:rFonts w:ascii="Times New Roman"/>
          <w:b w:val="false"/>
          <w:i w:val="false"/>
          <w:color w:val="000000"/>
          <w:sz w:val="28"/>
        </w:rPr>
        <w:t>
                 бюджета)</w:t>
      </w:r>
    </w:p>
    <w:p>
      <w:pPr>
        <w:spacing w:after="0"/>
        <w:ind w:left="0"/>
        <w:jc w:val="both"/>
      </w:pPr>
      <w:r>
        <w:rPr>
          <w:rFonts w:ascii="Times New Roman"/>
          <w:b w:val="false"/>
          <w:i w:val="false"/>
          <w:color w:val="000000"/>
          <w:sz w:val="28"/>
        </w:rPr>
        <w:t>                      _________ ____________________________________</w:t>
      </w:r>
      <w:r>
        <w:br/>
      </w:r>
      <w:r>
        <w:rPr>
          <w:rFonts w:ascii="Times New Roman"/>
          <w:b w:val="false"/>
          <w:i w:val="false"/>
          <w:color w:val="000000"/>
          <w:sz w:val="28"/>
        </w:rPr>
        <w:t>
                         М.П.     (подпись) (расшифровка подписи)</w:t>
      </w:r>
    </w:p>
    <w:bookmarkStart w:name="z56"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2012 года № 352      </w:t>
      </w:r>
    </w:p>
    <w:bookmarkEnd w:id="3"/>
    <w:p>
      <w:pPr>
        <w:spacing w:after="0"/>
        <w:ind w:left="0"/>
        <w:jc w:val="both"/>
      </w:pPr>
      <w:r>
        <w:rPr>
          <w:rFonts w:ascii="Times New Roman"/>
          <w:b w:val="false"/>
          <w:i w:val="false"/>
          <w:color w:val="000000"/>
          <w:sz w:val="28"/>
        </w:rPr>
        <w:t xml:space="preserve">Приложение 50-1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(центральный уполномоченный орган по исполнению</w:t>
      </w:r>
      <w:r>
        <w:br/>
      </w:r>
      <w:r>
        <w:rPr>
          <w:rFonts w:ascii="Times New Roman"/>
          <w:b w:val="false"/>
          <w:i w:val="false"/>
          <w:color w:val="000000"/>
          <w:sz w:val="28"/>
        </w:rPr>
        <w:t>
        бюджета/территориальное подразделение казначейства</w:t>
      </w:r>
      <w:r>
        <w:br/>
      </w:r>
      <w:r>
        <w:rPr>
          <w:rFonts w:ascii="Times New Roman"/>
          <w:b w:val="false"/>
          <w:i w:val="false"/>
          <w:color w:val="000000"/>
          <w:sz w:val="28"/>
        </w:rPr>
        <w:t>
      центрального уполномоченного органа по исполнению бюджета)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(субъект квазигосударственного сектора)</w:t>
      </w:r>
    </w:p>
    <w:p>
      <w:pPr>
        <w:spacing w:after="0"/>
        <w:ind w:left="0"/>
        <w:jc w:val="left"/>
      </w:pPr>
      <w:r>
        <w:rPr>
          <w:rFonts w:ascii="Times New Roman"/>
          <w:b/>
          <w:i w:val="false"/>
          <w:color w:val="000000"/>
        </w:rPr>
        <w:t xml:space="preserve"> Заявка на прекращение действия кодов и закрытие счетов</w:t>
      </w:r>
      <w:r>
        <w:br/>
      </w:r>
      <w:r>
        <w:rPr>
          <w:rFonts w:ascii="Times New Roman"/>
          <w:b/>
          <w:i w:val="false"/>
          <w:color w:val="000000"/>
        </w:rPr>
        <w:t>
субъектов квазигосударственного сектора</w:t>
      </w:r>
      <w:r>
        <w:br/>
      </w:r>
      <w:r>
        <w:rPr>
          <w:rFonts w:ascii="Times New Roman"/>
          <w:b/>
          <w:i w:val="false"/>
          <w:color w:val="000000"/>
        </w:rPr>
        <w:t>
от «__» __________ ______года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1011"/>
        <w:gridCol w:w="3400"/>
        <w:gridCol w:w="1163"/>
        <w:gridCol w:w="2869"/>
        <w:gridCol w:w="2452"/>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СКС</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СКС</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rPr>
                <w:rFonts w:ascii="Times New Roman"/>
                <w:b w:val="false"/>
                <w:i w:val="false"/>
                <w:color w:val="000000"/>
                <w:sz w:val="20"/>
              </w:rPr>
              <w:t>налогового</w:t>
            </w:r>
            <w:r>
              <w:br/>
            </w:r>
            <w:r>
              <w:rPr>
                <w:rFonts w:ascii="Times New Roman"/>
                <w:b w:val="false"/>
                <w:i w:val="false"/>
                <w:color w:val="000000"/>
                <w:sz w:val="20"/>
              </w:rPr>
              <w:t>
</w:t>
            </w:r>
            <w:r>
              <w:rPr>
                <w:rFonts w:ascii="Times New Roman"/>
                <w:b w:val="false"/>
                <w:i w:val="false"/>
                <w:color w:val="000000"/>
                <w:sz w:val="20"/>
              </w:rPr>
              <w:t>органа региона для</w:t>
            </w:r>
            <w:r>
              <w:br/>
            </w:r>
            <w:r>
              <w:rPr>
                <w:rFonts w:ascii="Times New Roman"/>
                <w:b w:val="false"/>
                <w:i w:val="false"/>
                <w:color w:val="000000"/>
                <w:sz w:val="20"/>
              </w:rPr>
              <w:t>
</w:t>
            </w:r>
            <w:r>
              <w:rPr>
                <w:rFonts w:ascii="Times New Roman"/>
                <w:b w:val="false"/>
                <w:i w:val="false"/>
                <w:color w:val="000000"/>
                <w:sz w:val="20"/>
              </w:rPr>
              <w:t>учета налоговых</w:t>
            </w:r>
            <w:r>
              <w:br/>
            </w:r>
            <w:r>
              <w:rPr>
                <w:rFonts w:ascii="Times New Roman"/>
                <w:b w:val="false"/>
                <w:i w:val="false"/>
                <w:color w:val="000000"/>
                <w:sz w:val="20"/>
              </w:rPr>
              <w:t>
</w:t>
            </w:r>
            <w:r>
              <w:rPr>
                <w:rFonts w:ascii="Times New Roman"/>
                <w:b w:val="false"/>
                <w:i w:val="false"/>
                <w:color w:val="000000"/>
                <w:sz w:val="20"/>
              </w:rPr>
              <w:t>поступлений</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СКС</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СКС,</w:t>
            </w:r>
            <w:r>
              <w:br/>
            </w:r>
            <w:r>
              <w:rPr>
                <w:rFonts w:ascii="Times New Roman"/>
                <w:b w:val="false"/>
                <w:i w:val="false"/>
                <w:color w:val="000000"/>
                <w:sz w:val="20"/>
              </w:rPr>
              <w:t>
</w:t>
            </w:r>
            <w:r>
              <w:rPr>
                <w:rFonts w:ascii="Times New Roman"/>
                <w:b w:val="false"/>
                <w:i w:val="false"/>
                <w:color w:val="000000"/>
                <w:sz w:val="20"/>
              </w:rPr>
              <w:t>внесенный в</w:t>
            </w:r>
            <w:r>
              <w:br/>
            </w:r>
            <w:r>
              <w:rPr>
                <w:rFonts w:ascii="Times New Roman"/>
                <w:b w:val="false"/>
                <w:i w:val="false"/>
                <w:color w:val="000000"/>
                <w:sz w:val="20"/>
              </w:rPr>
              <w:t>
</w:t>
            </w: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регистр, телефон,</w:t>
            </w:r>
            <w:r>
              <w:br/>
            </w:r>
            <w:r>
              <w:rPr>
                <w:rFonts w:ascii="Times New Roman"/>
                <w:b w:val="false"/>
                <w:i w:val="false"/>
                <w:color w:val="000000"/>
                <w:sz w:val="20"/>
              </w:rPr>
              <w:t>
</w:t>
            </w:r>
            <w:r>
              <w:rPr>
                <w:rFonts w:ascii="Times New Roman"/>
                <w:b w:val="false"/>
                <w:i w:val="false"/>
                <w:color w:val="000000"/>
                <w:sz w:val="20"/>
              </w:rPr>
              <w:t>факс</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w:t>
            </w:r>
            <w:r>
              <w:br/>
            </w:r>
            <w:r>
              <w:rPr>
                <w:rFonts w:ascii="Times New Roman"/>
                <w:b w:val="false"/>
                <w:i w:val="false"/>
                <w:color w:val="000000"/>
                <w:sz w:val="20"/>
              </w:rPr>
              <w:t>
</w:t>
            </w:r>
            <w:r>
              <w:rPr>
                <w:rFonts w:ascii="Times New Roman"/>
                <w:b w:val="false"/>
                <w:i w:val="false"/>
                <w:color w:val="000000"/>
                <w:sz w:val="20"/>
              </w:rPr>
              <w:t>прекращения</w:t>
            </w:r>
            <w:r>
              <w:br/>
            </w:r>
            <w:r>
              <w:rPr>
                <w:rFonts w:ascii="Times New Roman"/>
                <w:b w:val="false"/>
                <w:i w:val="false"/>
                <w:color w:val="000000"/>
                <w:sz w:val="20"/>
              </w:rPr>
              <w:t>
</w:t>
            </w:r>
            <w:r>
              <w:rPr>
                <w:rFonts w:ascii="Times New Roman"/>
                <w:b w:val="false"/>
                <w:i w:val="false"/>
                <w:color w:val="000000"/>
                <w:sz w:val="20"/>
              </w:rPr>
              <w:t>действия кода</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Одновременно просит закрыть _________________________________________</w:t>
      </w:r>
      <w:r>
        <w:br/>
      </w:r>
      <w:r>
        <w:rPr>
          <w:rFonts w:ascii="Times New Roman"/>
          <w:b w:val="false"/>
          <w:i w:val="false"/>
          <w:color w:val="000000"/>
          <w:sz w:val="28"/>
        </w:rPr>
        <w:t>
                                   (указывается номер КСН субъекта</w:t>
      </w:r>
      <w:r>
        <w:br/>
      </w:r>
      <w:r>
        <w:rPr>
          <w:rFonts w:ascii="Times New Roman"/>
          <w:b w:val="false"/>
          <w:i w:val="false"/>
          <w:color w:val="000000"/>
          <w:sz w:val="28"/>
        </w:rPr>
        <w:t>
                                   квазигосударственного сектора)</w:t>
      </w:r>
      <w:r>
        <w:br/>
      </w:r>
      <w:r>
        <w:rPr>
          <w:rFonts w:ascii="Times New Roman"/>
          <w:b w:val="false"/>
          <w:i w:val="false"/>
          <w:color w:val="000000"/>
          <w:sz w:val="28"/>
        </w:rPr>
        <w:t>
Руководитель СКС/ территориального</w:t>
      </w:r>
      <w:r>
        <w:br/>
      </w:r>
      <w:r>
        <w:rPr>
          <w:rFonts w:ascii="Times New Roman"/>
          <w:b w:val="false"/>
          <w:i w:val="false"/>
          <w:color w:val="000000"/>
          <w:sz w:val="28"/>
        </w:rPr>
        <w:t>
подразделения казначейства</w:t>
      </w:r>
      <w:r>
        <w:br/>
      </w:r>
      <w:r>
        <w:rPr>
          <w:rFonts w:ascii="Times New Roman"/>
          <w:b w:val="false"/>
          <w:i w:val="false"/>
          <w:color w:val="000000"/>
          <w:sz w:val="28"/>
        </w:rPr>
        <w:t>
центрального уполномоченного органа</w:t>
      </w:r>
      <w:r>
        <w:br/>
      </w:r>
      <w:r>
        <w:rPr>
          <w:rFonts w:ascii="Times New Roman"/>
          <w:b w:val="false"/>
          <w:i w:val="false"/>
          <w:color w:val="000000"/>
          <w:sz w:val="28"/>
        </w:rPr>
        <w:t>
по исполнению бюджета _____ _________ _______________________________</w:t>
      </w:r>
      <w:r>
        <w:br/>
      </w:r>
      <w:r>
        <w:rPr>
          <w:rFonts w:ascii="Times New Roman"/>
          <w:b w:val="false"/>
          <w:i w:val="false"/>
          <w:color w:val="000000"/>
          <w:sz w:val="28"/>
        </w:rPr>
        <w:t>
                       М.П. (подпись)       (расшифровка подписи)</w:t>
      </w:r>
      <w:r>
        <w:br/>
      </w:r>
      <w:r>
        <w:rPr>
          <w:rFonts w:ascii="Times New Roman"/>
          <w:b w:val="false"/>
          <w:i w:val="false"/>
          <w:color w:val="000000"/>
          <w:sz w:val="28"/>
        </w:rPr>
        <w:t>
Отметка территориального подразделения казначейства</w:t>
      </w:r>
      <w:r>
        <w:br/>
      </w:r>
      <w:r>
        <w:rPr>
          <w:rFonts w:ascii="Times New Roman"/>
          <w:b w:val="false"/>
          <w:i w:val="false"/>
          <w:color w:val="000000"/>
          <w:sz w:val="28"/>
        </w:rPr>
        <w:t>
центрального уполномоченного органа по исполнению бюджета</w:t>
      </w:r>
    </w:p>
    <w:p>
      <w:pPr>
        <w:spacing w:after="0"/>
        <w:ind w:left="0"/>
        <w:jc w:val="both"/>
      </w:pPr>
      <w:r>
        <w:rPr>
          <w:rFonts w:ascii="Times New Roman"/>
          <w:b w:val="false"/>
          <w:i w:val="false"/>
          <w:color w:val="000000"/>
          <w:sz w:val="28"/>
        </w:rPr>
        <w:t>______________________________ закрыт «__» ___________ ______ года</w:t>
      </w:r>
      <w:r>
        <w:br/>
      </w:r>
      <w:r>
        <w:rPr>
          <w:rFonts w:ascii="Times New Roman"/>
          <w:b w:val="false"/>
          <w:i w:val="false"/>
          <w:color w:val="000000"/>
          <w:sz w:val="28"/>
        </w:rPr>
        <w:t>
(номер кода субъекта</w:t>
      </w:r>
      <w:r>
        <w:br/>
      </w:r>
      <w:r>
        <w:rPr>
          <w:rFonts w:ascii="Times New Roman"/>
          <w:b w:val="false"/>
          <w:i w:val="false"/>
          <w:color w:val="000000"/>
          <w:sz w:val="28"/>
        </w:rPr>
        <w:t>
квазигосударственного сектора)</w:t>
      </w:r>
      <w:r>
        <w:br/>
      </w:r>
      <w:r>
        <w:rPr>
          <w:rFonts w:ascii="Times New Roman"/>
          <w:b w:val="false"/>
          <w:i w:val="false"/>
          <w:color w:val="000000"/>
          <w:sz w:val="28"/>
        </w:rPr>
        <w:t>
______________________________ закрыт «__» ___________ ______ года</w:t>
      </w:r>
      <w:r>
        <w:br/>
      </w:r>
      <w:r>
        <w:rPr>
          <w:rFonts w:ascii="Times New Roman"/>
          <w:b w:val="false"/>
          <w:i w:val="false"/>
          <w:color w:val="000000"/>
          <w:sz w:val="28"/>
        </w:rPr>
        <w:t>
(номер текущего счета субъекта</w:t>
      </w:r>
      <w:r>
        <w:br/>
      </w:r>
      <w:r>
        <w:rPr>
          <w:rFonts w:ascii="Times New Roman"/>
          <w:b w:val="false"/>
          <w:i w:val="false"/>
          <w:color w:val="000000"/>
          <w:sz w:val="28"/>
        </w:rPr>
        <w:t>
квазигосударственного сектора)</w:t>
      </w:r>
    </w:p>
    <w:p>
      <w:pPr>
        <w:spacing w:after="0"/>
        <w:ind w:left="0"/>
        <w:jc w:val="both"/>
      </w:pPr>
      <w:r>
        <w:rPr>
          <w:rFonts w:ascii="Times New Roman"/>
          <w:b w:val="false"/>
          <w:i w:val="false"/>
          <w:color w:val="000000"/>
          <w:sz w:val="28"/>
        </w:rPr>
        <w:t>Руководитель территориального</w:t>
      </w:r>
      <w:r>
        <w:br/>
      </w:r>
      <w:r>
        <w:rPr>
          <w:rFonts w:ascii="Times New Roman"/>
          <w:b w:val="false"/>
          <w:i w:val="false"/>
          <w:color w:val="000000"/>
          <w:sz w:val="28"/>
        </w:rPr>
        <w:t>
подразделения казначейства</w:t>
      </w:r>
      <w:r>
        <w:br/>
      </w:r>
      <w:r>
        <w:rPr>
          <w:rFonts w:ascii="Times New Roman"/>
          <w:b w:val="false"/>
          <w:i w:val="false"/>
          <w:color w:val="000000"/>
          <w:sz w:val="28"/>
        </w:rPr>
        <w:t>
центрального уполномоченного органа</w:t>
      </w:r>
      <w:r>
        <w:br/>
      </w:r>
      <w:r>
        <w:rPr>
          <w:rFonts w:ascii="Times New Roman"/>
          <w:b w:val="false"/>
          <w:i w:val="false"/>
          <w:color w:val="000000"/>
          <w:sz w:val="28"/>
        </w:rPr>
        <w:t>
по исполнению бюджета _____________ _________________________________</w:t>
      </w:r>
      <w:r>
        <w:br/>
      </w:r>
      <w:r>
        <w:rPr>
          <w:rFonts w:ascii="Times New Roman"/>
          <w:b w:val="false"/>
          <w:i w:val="false"/>
          <w:color w:val="000000"/>
          <w:sz w:val="28"/>
        </w:rPr>
        <w:t>
                        (подпись)         (расшифровка подписи)</w:t>
      </w:r>
    </w:p>
    <w:bookmarkStart w:name="z57"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2012 года № 352      </w:t>
      </w:r>
    </w:p>
    <w:bookmarkEnd w:id="4"/>
    <w:p>
      <w:pPr>
        <w:spacing w:after="0"/>
        <w:ind w:left="0"/>
        <w:jc w:val="both"/>
      </w:pPr>
      <w:r>
        <w:rPr>
          <w:rFonts w:ascii="Times New Roman"/>
          <w:b w:val="false"/>
          <w:i w:val="false"/>
          <w:color w:val="000000"/>
          <w:sz w:val="28"/>
        </w:rPr>
        <w:t xml:space="preserve">Приложение 92-1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территориального подразделения казначейства)</w:t>
      </w:r>
    </w:p>
    <w:p>
      <w:pPr>
        <w:spacing w:after="0"/>
        <w:ind w:left="0"/>
        <w:jc w:val="left"/>
      </w:pPr>
      <w:r>
        <w:rPr>
          <w:rFonts w:ascii="Times New Roman"/>
          <w:b/>
          <w:i w:val="false"/>
          <w:color w:val="000000"/>
        </w:rPr>
        <w:t xml:space="preserve"> Журнал</w:t>
      </w:r>
      <w:r>
        <w:br/>
      </w:r>
      <w:r>
        <w:rPr>
          <w:rFonts w:ascii="Times New Roman"/>
          <w:b/>
          <w:i w:val="false"/>
          <w:color w:val="000000"/>
        </w:rPr>
        <w:t>
учета инкассовых распоряжений, выставленных на счет субъекта</w:t>
      </w:r>
      <w:r>
        <w:br/>
      </w:r>
      <w:r>
        <w:rPr>
          <w:rFonts w:ascii="Times New Roman"/>
          <w:b/>
          <w:i w:val="false"/>
          <w:color w:val="000000"/>
        </w:rPr>
        <w:t>
квазигосударственного сектора</w:t>
      </w:r>
    </w:p>
    <w:p>
      <w:pPr>
        <w:spacing w:after="0"/>
        <w:ind w:left="0"/>
        <w:jc w:val="both"/>
      </w:pPr>
      <w:r>
        <w:rPr>
          <w:rFonts w:ascii="Times New Roman"/>
          <w:b w:val="false"/>
          <w:i w:val="false"/>
          <w:color w:val="000000"/>
          <w:sz w:val="28"/>
        </w:rPr>
        <w:t>Начато _____________________________ г.</w:t>
      </w:r>
      <w:r>
        <w:br/>
      </w:r>
      <w:r>
        <w:rPr>
          <w:rFonts w:ascii="Times New Roman"/>
          <w:b w:val="false"/>
          <w:i w:val="false"/>
          <w:color w:val="000000"/>
          <w:sz w:val="28"/>
        </w:rPr>
        <w:t>
Окончено ___________________________ г.</w:t>
      </w:r>
      <w:r>
        <w:br/>
      </w:r>
      <w:r>
        <w:rPr>
          <w:rFonts w:ascii="Times New Roman"/>
          <w:b w:val="false"/>
          <w:i w:val="false"/>
          <w:color w:val="000000"/>
          <w:sz w:val="28"/>
        </w:rPr>
        <w:t xml:space="preserve">
Срок хранения ______________________   </w:t>
      </w:r>
      <w:r>
        <w:br/>
      </w:r>
      <w:r>
        <w:rPr>
          <w:rFonts w:ascii="Times New Roman"/>
          <w:b w:val="false"/>
          <w:i w:val="false"/>
          <w:color w:val="000000"/>
          <w:sz w:val="28"/>
        </w:rPr>
        <w:t xml:space="preserve">
№ дела по номенклатуре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191"/>
        <w:gridCol w:w="516"/>
        <w:gridCol w:w="1323"/>
        <w:gridCol w:w="854"/>
        <w:gridCol w:w="977"/>
        <w:gridCol w:w="816"/>
        <w:gridCol w:w="1267"/>
        <w:gridCol w:w="1305"/>
        <w:gridCol w:w="1013"/>
        <w:gridCol w:w="937"/>
        <w:gridCol w:w="2122"/>
      </w:tblGrid>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Инкассовое</w:t>
            </w:r>
            <w:r>
              <w:br/>
            </w:r>
            <w:r>
              <w:rPr>
                <w:rFonts w:ascii="Times New Roman"/>
                <w:b w:val="false"/>
                <w:i w:val="false"/>
                <w:color w:val="000000"/>
                <w:sz w:val="20"/>
              </w:rPr>
              <w:t>
</w:t>
            </w:r>
            <w:r>
              <w:rPr>
                <w:rFonts w:ascii="Times New Roman"/>
                <w:b w:val="false"/>
                <w:i w:val="false"/>
                <w:color w:val="000000"/>
                <w:sz w:val="20"/>
              </w:rPr>
              <w:t>распоряжение</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sz w:val="20"/>
              </w:rPr>
              <w:t>пользу</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взыска-</w:t>
            </w:r>
            <w:r>
              <w:br/>
            </w:r>
            <w:r>
              <w:rPr>
                <w:rFonts w:ascii="Times New Roman"/>
                <w:b w:val="false"/>
                <w:i w:val="false"/>
                <w:color w:val="000000"/>
                <w:sz w:val="20"/>
              </w:rPr>
              <w:t>
</w:t>
            </w:r>
            <w:r>
              <w:rPr>
                <w:rFonts w:ascii="Times New Roman"/>
                <w:b w:val="false"/>
                <w:i w:val="false"/>
                <w:color w:val="000000"/>
                <w:sz w:val="20"/>
              </w:rPr>
              <w:t>ние</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предъяв-</w:t>
            </w:r>
            <w:r>
              <w:br/>
            </w:r>
            <w:r>
              <w:rPr>
                <w:rFonts w:ascii="Times New Roman"/>
                <w:b w:val="false"/>
                <w:i w:val="false"/>
                <w:color w:val="000000"/>
                <w:sz w:val="20"/>
              </w:rPr>
              <w:t>
</w:t>
            </w:r>
            <w:r>
              <w:rPr>
                <w:rFonts w:ascii="Times New Roman"/>
                <w:b w:val="false"/>
                <w:i w:val="false"/>
                <w:color w:val="000000"/>
                <w:sz w:val="20"/>
              </w:rPr>
              <w:t>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об</w:t>
            </w:r>
            <w:r>
              <w:br/>
            </w:r>
            <w:r>
              <w:rPr>
                <w:rFonts w:ascii="Times New Roman"/>
                <w:b w:val="false"/>
                <w:i w:val="false"/>
                <w:color w:val="000000"/>
                <w:sz w:val="20"/>
              </w:rPr>
              <w:t>
</w:t>
            </w:r>
            <w:r>
              <w:rPr>
                <w:rFonts w:ascii="Times New Roman"/>
                <w:b w:val="false"/>
                <w:i w:val="false"/>
                <w:color w:val="000000"/>
                <w:sz w:val="20"/>
              </w:rPr>
              <w:t>исполнении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выстав-</w:t>
            </w:r>
            <w:r>
              <w:br/>
            </w:r>
            <w:r>
              <w:rPr>
                <w:rFonts w:ascii="Times New Roman"/>
                <w:b w:val="false"/>
                <w:i w:val="false"/>
                <w:color w:val="000000"/>
                <w:sz w:val="20"/>
              </w:rPr>
              <w:t>
</w:t>
            </w:r>
            <w:r>
              <w:rPr>
                <w:rFonts w:ascii="Times New Roman"/>
                <w:b w:val="false"/>
                <w:i w:val="false"/>
                <w:color w:val="000000"/>
                <w:sz w:val="20"/>
              </w:rPr>
              <w:t>лено</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w:t>
            </w:r>
            <w:r>
              <w:rPr>
                <w:rFonts w:ascii="Times New Roman"/>
                <w:b w:val="false"/>
                <w:i w:val="false"/>
                <w:color w:val="000000"/>
                <w:sz w:val="20"/>
              </w:rPr>
              <w:t>исполнитель</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58" w:id="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2012 года № 352      </w:t>
      </w:r>
    </w:p>
    <w:bookmarkEnd w:id="5"/>
    <w:p>
      <w:pPr>
        <w:spacing w:after="0"/>
        <w:ind w:left="0"/>
        <w:jc w:val="both"/>
      </w:pPr>
      <w:r>
        <w:rPr>
          <w:rFonts w:ascii="Times New Roman"/>
          <w:b w:val="false"/>
          <w:i w:val="false"/>
          <w:color w:val="000000"/>
          <w:sz w:val="28"/>
        </w:rPr>
        <w:t xml:space="preserve">Приложение 119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Утвержденный план на отчетный финансовый год</w:t>
      </w:r>
      <w:r>
        <w:br/>
      </w:r>
      <w:r>
        <w:rPr>
          <w:rFonts w:ascii="Times New Roman"/>
          <w:b/>
          <w:i w:val="false"/>
          <w:color w:val="000000"/>
        </w:rPr>
        <w:t>
от «__» ___________ 20 ___ г.</w:t>
      </w:r>
    </w:p>
    <w:p>
      <w:pPr>
        <w:spacing w:after="0"/>
        <w:ind w:left="0"/>
        <w:jc w:val="both"/>
      </w:pPr>
      <w:r>
        <w:rPr>
          <w:rFonts w:ascii="Times New Roman"/>
          <w:b w:val="false"/>
          <w:i w:val="false"/>
          <w:color w:val="000000"/>
          <w:sz w:val="28"/>
        </w:rPr>
        <w:t>Бюджет</w:t>
      </w:r>
      <w:r>
        <w:br/>
      </w:r>
      <w:r>
        <w:rPr>
          <w:rFonts w:ascii="Times New Roman"/>
          <w:b w:val="false"/>
          <w:i w:val="false"/>
          <w:color w:val="000000"/>
          <w:sz w:val="28"/>
        </w:rPr>
        <w:t>
Организация</w:t>
      </w:r>
      <w:r>
        <w:br/>
      </w:r>
      <w:r>
        <w:rPr>
          <w:rFonts w:ascii="Times New Roman"/>
          <w:b w:val="false"/>
          <w:i w:val="false"/>
          <w:color w:val="000000"/>
          <w:sz w:val="28"/>
        </w:rPr>
        <w:t>
Валюта</w:t>
      </w:r>
      <w:r>
        <w:br/>
      </w:r>
      <w:r>
        <w:rPr>
          <w:rFonts w:ascii="Times New Roman"/>
          <w:b w:val="false"/>
          <w:i w:val="false"/>
          <w:color w:val="000000"/>
          <w:sz w:val="28"/>
        </w:rPr>
        <w:t>
Год периода</w:t>
      </w:r>
      <w:r>
        <w:br/>
      </w:r>
      <w:r>
        <w:rPr>
          <w:rFonts w:ascii="Times New Roman"/>
          <w:b w:val="false"/>
          <w:i w:val="false"/>
          <w:color w:val="000000"/>
          <w:sz w:val="28"/>
        </w:rPr>
        <w:t>
Книга</w:t>
      </w:r>
      <w:r>
        <w:br/>
      </w:r>
      <w:r>
        <w:rPr>
          <w:rFonts w:ascii="Times New Roman"/>
          <w:b w:val="false"/>
          <w:i w:val="false"/>
          <w:color w:val="000000"/>
          <w:sz w:val="28"/>
        </w:rPr>
        <w:t>
Набор доступа к данным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964"/>
        <w:gridCol w:w="1872"/>
        <w:gridCol w:w="1177"/>
        <w:gridCol w:w="1494"/>
        <w:gridCol w:w="1366"/>
        <w:gridCol w:w="1386"/>
        <w:gridCol w:w="1367"/>
        <w:gridCol w:w="1369"/>
        <w:gridCol w:w="1445"/>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Uр1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расположение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АдмПр-</w:t>
            </w:r>
            <w:r>
              <w:br/>
            </w:r>
            <w:r>
              <w:rPr>
                <w:rFonts w:ascii="Times New Roman"/>
                <w:b w:val="false"/>
                <w:i w:val="false"/>
                <w:color w:val="000000"/>
                <w:sz w:val="20"/>
              </w:rPr>
              <w:t>
</w:t>
            </w:r>
            <w:r>
              <w:rPr>
                <w:rFonts w:ascii="Times New Roman"/>
                <w:b w:val="false"/>
                <w:i w:val="false"/>
                <w:color w:val="000000"/>
                <w:sz w:val="20"/>
              </w:rPr>
              <w:t>Подпр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разреше-</w:t>
            </w:r>
            <w:r>
              <w:br/>
            </w:r>
            <w:r>
              <w:rPr>
                <w:rFonts w:ascii="Times New Roman"/>
                <w:b w:val="false"/>
                <w:i w:val="false"/>
                <w:color w:val="000000"/>
                <w:sz w:val="20"/>
              </w:rPr>
              <w:t>
</w:t>
            </w:r>
            <w:r>
              <w:rPr>
                <w:rFonts w:ascii="Times New Roman"/>
                <w:b w:val="false"/>
                <w:i w:val="false"/>
                <w:color w:val="000000"/>
                <w:sz w:val="20"/>
              </w:rPr>
              <w:t>ния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учрежде-</w:t>
            </w:r>
            <w:r>
              <w:br/>
            </w:r>
            <w:r>
              <w:rPr>
                <w:rFonts w:ascii="Times New Roman"/>
                <w:b w:val="false"/>
                <w:i w:val="false"/>
                <w:color w:val="000000"/>
                <w:sz w:val="20"/>
              </w:rPr>
              <w:t>
</w:t>
            </w:r>
            <w:r>
              <w:rPr>
                <w:rFonts w:ascii="Times New Roman"/>
                <w:b w:val="false"/>
                <w:i w:val="false"/>
                <w:color w:val="000000"/>
                <w:sz w:val="20"/>
              </w:rPr>
              <w:t>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w:t>
            </w:r>
            <w:r>
              <w:br/>
            </w:r>
            <w:r>
              <w:rPr>
                <w:rFonts w:ascii="Times New Roman"/>
                <w:b w:val="false"/>
                <w:i w:val="false"/>
                <w:color w:val="000000"/>
                <w:sz w:val="20"/>
              </w:rPr>
              <w:t>
</w:t>
            </w:r>
            <w:r>
              <w:rPr>
                <w:rFonts w:ascii="Times New Roman"/>
                <w:b w:val="false"/>
                <w:i w:val="false"/>
                <w:color w:val="000000"/>
                <w:sz w:val="20"/>
              </w:rPr>
              <w:t>ния</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1</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966"/>
        <w:gridCol w:w="966"/>
        <w:gridCol w:w="1098"/>
        <w:gridCol w:w="1061"/>
        <w:gridCol w:w="740"/>
        <w:gridCol w:w="778"/>
        <w:gridCol w:w="721"/>
        <w:gridCol w:w="703"/>
        <w:gridCol w:w="778"/>
        <w:gridCol w:w="722"/>
        <w:gridCol w:w="735"/>
        <w:gridCol w:w="924"/>
        <w:gridCol w:w="1792"/>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w:t>
            </w:r>
            <w:r>
              <w:br/>
            </w:r>
            <w:r>
              <w:rPr>
                <w:rFonts w:ascii="Times New Roman"/>
                <w:b w:val="false"/>
                <w:i w:val="false"/>
                <w:color w:val="000000"/>
                <w:sz w:val="20"/>
              </w:rPr>
              <w:t>
</w:t>
            </w:r>
            <w:r>
              <w:rPr>
                <w:rFonts w:ascii="Times New Roman"/>
                <w:b w:val="false"/>
                <w:i w:val="false"/>
                <w:color w:val="000000"/>
                <w:sz w:val="20"/>
              </w:rPr>
              <w:t>ГГ</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ФЕВ-ГГ</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МАР-ГГ</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w:t>
            </w:r>
            <w:r>
              <w:br/>
            </w:r>
            <w:r>
              <w:rPr>
                <w:rFonts w:ascii="Times New Roman"/>
                <w:b w:val="false"/>
                <w:i w:val="false"/>
                <w:color w:val="000000"/>
                <w:sz w:val="20"/>
              </w:rPr>
              <w:t>
</w:t>
            </w:r>
            <w:r>
              <w:rPr>
                <w:rFonts w:ascii="Times New Roman"/>
                <w:b w:val="false"/>
                <w:i w:val="false"/>
                <w:color w:val="000000"/>
                <w:sz w:val="20"/>
              </w:rPr>
              <w:t>ГГ</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ГГ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w:t>
            </w:r>
            <w:r>
              <w:br/>
            </w:r>
            <w:r>
              <w:rPr>
                <w:rFonts w:ascii="Times New Roman"/>
                <w:b w:val="false"/>
                <w:i w:val="false"/>
                <w:color w:val="000000"/>
                <w:sz w:val="20"/>
              </w:rPr>
              <w:t>
</w:t>
            </w:r>
            <w:r>
              <w:rPr>
                <w:rFonts w:ascii="Times New Roman"/>
                <w:b w:val="false"/>
                <w:i w:val="false"/>
                <w:color w:val="000000"/>
                <w:sz w:val="20"/>
              </w:rPr>
              <w:t>ГГ</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w:t>
            </w:r>
            <w:r>
              <w:br/>
            </w:r>
            <w:r>
              <w:rPr>
                <w:rFonts w:ascii="Times New Roman"/>
                <w:b w:val="false"/>
                <w:i w:val="false"/>
                <w:color w:val="000000"/>
                <w:sz w:val="20"/>
              </w:rPr>
              <w:t>
</w:t>
            </w:r>
            <w:r>
              <w:rPr>
                <w:rFonts w:ascii="Times New Roman"/>
                <w:b w:val="false"/>
                <w:i w:val="false"/>
                <w:color w:val="000000"/>
                <w:sz w:val="20"/>
              </w:rPr>
              <w:t>ГГ</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w:t>
            </w:r>
            <w:r>
              <w:br/>
            </w:r>
            <w:r>
              <w:rPr>
                <w:rFonts w:ascii="Times New Roman"/>
                <w:b w:val="false"/>
                <w:i w:val="false"/>
                <w:color w:val="000000"/>
                <w:sz w:val="20"/>
              </w:rPr>
              <w:t>
</w:t>
            </w:r>
            <w:r>
              <w:rPr>
                <w:rFonts w:ascii="Times New Roman"/>
                <w:b w:val="false"/>
                <w:i w:val="false"/>
                <w:color w:val="000000"/>
                <w:sz w:val="20"/>
              </w:rPr>
              <w:t>ГГ</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w:t>
            </w:r>
            <w:r>
              <w:br/>
            </w:r>
            <w:r>
              <w:rPr>
                <w:rFonts w:ascii="Times New Roman"/>
                <w:b w:val="false"/>
                <w:i w:val="false"/>
                <w:color w:val="000000"/>
                <w:sz w:val="20"/>
              </w:rPr>
              <w:t>
</w:t>
            </w:r>
            <w:r>
              <w:rPr>
                <w:rFonts w:ascii="Times New Roman"/>
                <w:b w:val="false"/>
                <w:i w:val="false"/>
                <w:color w:val="000000"/>
                <w:sz w:val="20"/>
              </w:rPr>
              <w:t>ГГ</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w:t>
            </w:r>
            <w:r>
              <w:br/>
            </w:r>
            <w:r>
              <w:rPr>
                <w:rFonts w:ascii="Times New Roman"/>
                <w:b w:val="false"/>
                <w:i w:val="false"/>
                <w:color w:val="000000"/>
                <w:sz w:val="20"/>
              </w:rPr>
              <w:t>
</w:t>
            </w:r>
            <w:r>
              <w:rPr>
                <w:rFonts w:ascii="Times New Roman"/>
                <w:b w:val="false"/>
                <w:i w:val="false"/>
                <w:color w:val="000000"/>
                <w:sz w:val="20"/>
              </w:rPr>
              <w:t>ГГ</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w:t>
            </w:r>
            <w:r>
              <w:br/>
            </w:r>
            <w:r>
              <w:rPr>
                <w:rFonts w:ascii="Times New Roman"/>
                <w:b w:val="false"/>
                <w:i w:val="false"/>
                <w:color w:val="000000"/>
                <w:sz w:val="20"/>
              </w:rPr>
              <w:t>
</w:t>
            </w:r>
            <w:r>
              <w:rPr>
                <w:rFonts w:ascii="Times New Roman"/>
                <w:b w:val="false"/>
                <w:i w:val="false"/>
                <w:color w:val="000000"/>
                <w:sz w:val="20"/>
              </w:rPr>
              <w:t>ГГ</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w:t>
            </w:r>
            <w:r>
              <w:br/>
            </w:r>
            <w:r>
              <w:rPr>
                <w:rFonts w:ascii="Times New Roman"/>
                <w:b w:val="false"/>
                <w:i w:val="false"/>
                <w:color w:val="000000"/>
                <w:sz w:val="20"/>
              </w:rPr>
              <w:t>
</w:t>
            </w:r>
            <w:r>
              <w:rPr>
                <w:rFonts w:ascii="Times New Roman"/>
                <w:b w:val="false"/>
                <w:i w:val="false"/>
                <w:color w:val="000000"/>
                <w:sz w:val="20"/>
              </w:rPr>
              <w:t>ГГ</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w:t>
      </w:r>
    </w:p>
    <w:bookmarkStart w:name="z59" w:id="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2012 года № 352      </w:t>
      </w:r>
    </w:p>
    <w:bookmarkEnd w:id="6"/>
    <w:p>
      <w:pPr>
        <w:spacing w:after="0"/>
        <w:ind w:left="0"/>
        <w:jc w:val="both"/>
      </w:pPr>
      <w:r>
        <w:rPr>
          <w:rFonts w:ascii="Times New Roman"/>
          <w:b w:val="false"/>
          <w:i w:val="false"/>
          <w:color w:val="000000"/>
          <w:sz w:val="28"/>
        </w:rPr>
        <w:t xml:space="preserve">Приложение 120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Уточненный план на отчетный финансовый год</w:t>
      </w:r>
      <w:r>
        <w:br/>
      </w:r>
      <w:r>
        <w:rPr>
          <w:rFonts w:ascii="Times New Roman"/>
          <w:b/>
          <w:i w:val="false"/>
          <w:color w:val="000000"/>
        </w:rPr>
        <w:t>
на основании ____________ от "___" __________ 20 ___ г.</w:t>
      </w:r>
      <w:r>
        <w:br/>
      </w:r>
      <w:r>
        <w:rPr>
          <w:rFonts w:ascii="Times New Roman"/>
          <w:b/>
          <w:i w:val="false"/>
          <w:color w:val="000000"/>
        </w:rPr>
        <w:t>
от _______________</w:t>
      </w:r>
    </w:p>
    <w:p>
      <w:pPr>
        <w:spacing w:after="0"/>
        <w:ind w:left="0"/>
        <w:jc w:val="both"/>
      </w:pPr>
      <w:r>
        <w:rPr>
          <w:rFonts w:ascii="Times New Roman"/>
          <w:b w:val="false"/>
          <w:i w:val="false"/>
          <w:color w:val="000000"/>
          <w:sz w:val="28"/>
        </w:rPr>
        <w:t>Категория</w:t>
      </w:r>
      <w:r>
        <w:br/>
      </w:r>
      <w:r>
        <w:rPr>
          <w:rFonts w:ascii="Times New Roman"/>
          <w:b w:val="false"/>
          <w:i w:val="false"/>
          <w:color w:val="000000"/>
          <w:sz w:val="28"/>
        </w:rPr>
        <w:t>
Организация</w:t>
      </w:r>
      <w:r>
        <w:br/>
      </w:r>
      <w:r>
        <w:rPr>
          <w:rFonts w:ascii="Times New Roman"/>
          <w:b w:val="false"/>
          <w:i w:val="false"/>
          <w:color w:val="000000"/>
          <w:sz w:val="28"/>
        </w:rPr>
        <w:t>
Бюджет</w:t>
      </w:r>
      <w:r>
        <w:br/>
      </w:r>
      <w:r>
        <w:rPr>
          <w:rFonts w:ascii="Times New Roman"/>
          <w:b w:val="false"/>
          <w:i w:val="false"/>
          <w:color w:val="000000"/>
          <w:sz w:val="28"/>
        </w:rPr>
        <w:t>
Имя пакета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001"/>
        <w:gridCol w:w="661"/>
        <w:gridCol w:w="1157"/>
        <w:gridCol w:w="982"/>
        <w:gridCol w:w="950"/>
        <w:gridCol w:w="1007"/>
        <w:gridCol w:w="1120"/>
        <w:gridCol w:w="1139"/>
        <w:gridCol w:w="806"/>
        <w:gridCol w:w="858"/>
        <w:gridCol w:w="648"/>
        <w:gridCol w:w="742"/>
        <w:gridCol w:w="1418"/>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w:t>
            </w:r>
            <w:r>
              <w:br/>
            </w:r>
            <w:r>
              <w:rPr>
                <w:rFonts w:ascii="Times New Roman"/>
                <w:b w:val="false"/>
                <w:i w:val="false"/>
                <w:color w:val="000000"/>
                <w:sz w:val="20"/>
              </w:rPr>
              <w:t>
</w:t>
            </w:r>
            <w:r>
              <w:rPr>
                <w:rFonts w:ascii="Times New Roman"/>
                <w:b w:val="false"/>
                <w:i w:val="false"/>
                <w:color w:val="000000"/>
                <w:sz w:val="20"/>
              </w:rPr>
              <w:t>-жение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АдмПрП</w:t>
            </w:r>
            <w:r>
              <w:br/>
            </w:r>
            <w:r>
              <w:rPr>
                <w:rFonts w:ascii="Times New Roman"/>
                <w:b w:val="false"/>
                <w:i w:val="false"/>
                <w:color w:val="000000"/>
                <w:sz w:val="20"/>
              </w:rPr>
              <w:t>
</w:t>
            </w:r>
            <w:r>
              <w:rPr>
                <w:rFonts w:ascii="Times New Roman"/>
                <w:b w:val="false"/>
                <w:i w:val="false"/>
                <w:color w:val="000000"/>
                <w:sz w:val="20"/>
              </w:rPr>
              <w:t>одпр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w:t>
            </w:r>
            <w:r>
              <w:br/>
            </w:r>
            <w:r>
              <w:rPr>
                <w:rFonts w:ascii="Times New Roman"/>
                <w:b w:val="false"/>
                <w:i w:val="false"/>
                <w:color w:val="000000"/>
                <w:sz w:val="20"/>
              </w:rPr>
              <w:t>
</w:t>
            </w:r>
            <w:r>
              <w:rPr>
                <w:rFonts w:ascii="Times New Roman"/>
                <w:b w:val="false"/>
                <w:i w:val="false"/>
                <w:color w:val="000000"/>
                <w:sz w:val="20"/>
              </w:rPr>
              <w:t>-фика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w:t>
            </w:r>
            <w:r>
              <w:br/>
            </w:r>
            <w:r>
              <w:rPr>
                <w:rFonts w:ascii="Times New Roman"/>
                <w:b w:val="false"/>
                <w:i w:val="false"/>
                <w:color w:val="000000"/>
                <w:sz w:val="20"/>
              </w:rPr>
              <w:t>
</w:t>
            </w:r>
            <w:r>
              <w:rPr>
                <w:rFonts w:ascii="Times New Roman"/>
                <w:b w:val="false"/>
                <w:i w:val="false"/>
                <w:color w:val="000000"/>
                <w:sz w:val="20"/>
              </w:rPr>
              <w:t>-рв1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w:t>
            </w:r>
            <w:r>
              <w:br/>
            </w:r>
            <w:r>
              <w:rPr>
                <w:rFonts w:ascii="Times New Roman"/>
                <w:b w:val="false"/>
                <w:i w:val="false"/>
                <w:color w:val="000000"/>
                <w:sz w:val="20"/>
              </w:rPr>
              <w:t>
</w:t>
            </w:r>
            <w:r>
              <w:rPr>
                <w:rFonts w:ascii="Times New Roman"/>
                <w:b w:val="false"/>
                <w:i w:val="false"/>
                <w:color w:val="000000"/>
                <w:sz w:val="20"/>
              </w:rPr>
              <w:t>рв2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бет</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w:t>
            </w:r>
            <w:r>
              <w:br/>
            </w:r>
            <w:r>
              <w:rPr>
                <w:rFonts w:ascii="Times New Roman"/>
                <w:b w:val="false"/>
                <w:i w:val="false"/>
                <w:color w:val="000000"/>
                <w:sz w:val="20"/>
              </w:rPr>
              <w:t>
</w:t>
            </w:r>
            <w:r>
              <w:rPr>
                <w:rFonts w:ascii="Times New Roman"/>
                <w:b w:val="false"/>
                <w:i w:val="false"/>
                <w:color w:val="000000"/>
                <w:sz w:val="20"/>
              </w:rPr>
              <w:t>дит</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r>
              <w:rPr>
                <w:rFonts w:ascii="Times New Roman"/>
                <w:b w:val="false"/>
                <w:i w:val="false"/>
                <w:color w:val="000000"/>
                <w:sz w:val="20"/>
              </w:rPr>
              <w:t>общение</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w:t>
      </w:r>
    </w:p>
    <w:bookmarkStart w:name="z60" w:id="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2012 года № 352      </w:t>
      </w:r>
    </w:p>
    <w:bookmarkEnd w:id="7"/>
    <w:p>
      <w:pPr>
        <w:spacing w:after="0"/>
        <w:ind w:left="0"/>
        <w:jc w:val="both"/>
      </w:pPr>
      <w:r>
        <w:rPr>
          <w:rFonts w:ascii="Times New Roman"/>
          <w:b w:val="false"/>
          <w:i w:val="false"/>
          <w:color w:val="000000"/>
          <w:sz w:val="28"/>
        </w:rPr>
        <w:t xml:space="preserve">Приложение 17-1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Реестр</w:t>
      </w:r>
      <w:r>
        <w:br/>
      </w:r>
      <w:r>
        <w:rPr>
          <w:rFonts w:ascii="Times New Roman"/>
          <w:b/>
          <w:i w:val="false"/>
          <w:color w:val="000000"/>
        </w:rPr>
        <w:t>
_________________________________________________________</w:t>
      </w:r>
      <w:r>
        <w:br/>
      </w:r>
      <w:r>
        <w:rPr>
          <w:rFonts w:ascii="Times New Roman"/>
          <w:b/>
          <w:i w:val="false"/>
          <w:color w:val="000000"/>
        </w:rPr>
        <w:t>
(планов, справок о внесении изменений в планы)</w:t>
      </w:r>
    </w:p>
    <w:p>
      <w:pPr>
        <w:spacing w:after="0"/>
        <w:ind w:left="0"/>
        <w:jc w:val="both"/>
      </w:pPr>
      <w:r>
        <w:rPr>
          <w:rFonts w:ascii="Times New Roman"/>
          <w:b w:val="false"/>
          <w:i w:val="false"/>
          <w:color w:val="000000"/>
          <w:sz w:val="28"/>
        </w:rPr>
        <w:t>Дата реестра _____________________________</w:t>
      </w:r>
      <w:r>
        <w:br/>
      </w:r>
      <w:r>
        <w:rPr>
          <w:rFonts w:ascii="Times New Roman"/>
          <w:b w:val="false"/>
          <w:i w:val="false"/>
          <w:color w:val="000000"/>
          <w:sz w:val="28"/>
        </w:rPr>
        <w:t>
Наименование местного уполномоченного органа</w:t>
      </w:r>
      <w:r>
        <w:br/>
      </w:r>
      <w:r>
        <w:rPr>
          <w:rFonts w:ascii="Times New Roman"/>
          <w:b w:val="false"/>
          <w:i w:val="false"/>
          <w:color w:val="000000"/>
          <w:sz w:val="28"/>
        </w:rPr>
        <w:t>
по исполнению бюджета/администратора</w:t>
      </w:r>
      <w:r>
        <w:br/>
      </w:r>
      <w:r>
        <w:rPr>
          <w:rFonts w:ascii="Times New Roman"/>
          <w:b w:val="false"/>
          <w:i w:val="false"/>
          <w:color w:val="000000"/>
          <w:sz w:val="28"/>
        </w:rPr>
        <w:t>
бюджетных программ/ГУ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676"/>
        <w:gridCol w:w="3158"/>
        <w:gridCol w:w="2523"/>
        <w:gridCol w:w="1739"/>
        <w:gridCol w:w="2256"/>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планов</w:t>
            </w:r>
            <w:r>
              <w:br/>
            </w:r>
            <w:r>
              <w:rPr>
                <w:rFonts w:ascii="Times New Roman"/>
                <w:b w:val="false"/>
                <w:i w:val="false"/>
                <w:color w:val="000000"/>
                <w:sz w:val="20"/>
              </w:rPr>
              <w:t>
</w:t>
            </w:r>
            <w:r>
              <w:rPr>
                <w:rFonts w:ascii="Times New Roman"/>
                <w:b w:val="false"/>
                <w:i w:val="false"/>
                <w:color w:val="000000"/>
                <w:sz w:val="20"/>
              </w:rPr>
              <w:t>(справок о внесении</w:t>
            </w:r>
            <w:r>
              <w:br/>
            </w:r>
            <w:r>
              <w:rPr>
                <w:rFonts w:ascii="Times New Roman"/>
                <w:b w:val="false"/>
                <w:i w:val="false"/>
                <w:color w:val="000000"/>
                <w:sz w:val="20"/>
              </w:rPr>
              <w:t>
</w:t>
            </w:r>
            <w:r>
              <w:rPr>
                <w:rFonts w:ascii="Times New Roman"/>
                <w:b w:val="false"/>
                <w:i w:val="false"/>
                <w:color w:val="000000"/>
                <w:sz w:val="20"/>
              </w:rPr>
              <w:t>изменений в планы)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файла</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местного уполномоченного</w:t>
      </w:r>
      <w:r>
        <w:br/>
      </w:r>
      <w:r>
        <w:rPr>
          <w:rFonts w:ascii="Times New Roman"/>
          <w:b w:val="false"/>
          <w:i w:val="false"/>
          <w:color w:val="000000"/>
          <w:sz w:val="28"/>
        </w:rPr>
        <w:t>
органа по исполнению бюджета/</w:t>
      </w:r>
      <w:r>
        <w:br/>
      </w:r>
      <w:r>
        <w:rPr>
          <w:rFonts w:ascii="Times New Roman"/>
          <w:b w:val="false"/>
          <w:i w:val="false"/>
          <w:color w:val="000000"/>
          <w:sz w:val="28"/>
        </w:rPr>
        <w:t>
администратора бюджетных программ ГУ _______________ ___________</w:t>
      </w:r>
      <w:r>
        <w:br/>
      </w:r>
      <w:r>
        <w:rPr>
          <w:rFonts w:ascii="Times New Roman"/>
          <w:b w:val="false"/>
          <w:i w:val="false"/>
          <w:color w:val="000000"/>
          <w:sz w:val="28"/>
        </w:rPr>
        <w:t>
                                          (Ф.И.О.)     (подпись)</w:t>
      </w:r>
      <w:r>
        <w:br/>
      </w:r>
      <w:r>
        <w:rPr>
          <w:rFonts w:ascii="Times New Roman"/>
          <w:b w:val="false"/>
          <w:i w:val="false"/>
          <w:color w:val="000000"/>
          <w:sz w:val="28"/>
        </w:rPr>
        <w:t>
Ответственный исполнитель ___________________________ ___________</w:t>
      </w:r>
      <w:r>
        <w:br/>
      </w:r>
      <w:r>
        <w:rPr>
          <w:rFonts w:ascii="Times New Roman"/>
          <w:b w:val="false"/>
          <w:i w:val="false"/>
          <w:color w:val="000000"/>
          <w:sz w:val="28"/>
        </w:rPr>
        <w:t>
                                    (Ф.И.О.)           (подпись)</w:t>
      </w:r>
    </w:p>
    <w:bookmarkStart w:name="z61" w:id="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2012 года № 352      </w:t>
      </w:r>
    </w:p>
    <w:bookmarkEnd w:id="8"/>
    <w:p>
      <w:pPr>
        <w:spacing w:after="0"/>
        <w:ind w:left="0"/>
        <w:jc w:val="both"/>
      </w:pPr>
      <w:r>
        <w:rPr>
          <w:rFonts w:ascii="Times New Roman"/>
          <w:b w:val="false"/>
          <w:i w:val="false"/>
          <w:color w:val="000000"/>
          <w:sz w:val="28"/>
        </w:rPr>
        <w:t xml:space="preserve">Приложение 38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форма 5-19             </w:t>
      </w:r>
      <w:r>
        <w:br/>
      </w:r>
      <w:r>
        <w:rPr>
          <w:rFonts w:ascii="Times New Roman"/>
          <w:b w:val="false"/>
          <w:i w:val="false"/>
          <w:color w:val="000000"/>
          <w:sz w:val="28"/>
        </w:rPr>
        <w:t xml:space="preserve">
Отчет произведен: Дата - Время    </w:t>
      </w:r>
      <w:r>
        <w:br/>
      </w:r>
      <w:r>
        <w:rPr>
          <w:rFonts w:ascii="Times New Roman"/>
          <w:b w:val="false"/>
          <w:i w:val="false"/>
          <w:color w:val="000000"/>
          <w:sz w:val="28"/>
        </w:rPr>
        <w:t xml:space="preserve">
Страница X из №          </w:t>
      </w:r>
    </w:p>
    <w:p>
      <w:pPr>
        <w:spacing w:after="0"/>
        <w:ind w:left="0"/>
        <w:jc w:val="left"/>
      </w:pPr>
      <w:r>
        <w:rPr>
          <w:rFonts w:ascii="Times New Roman"/>
          <w:b/>
          <w:i w:val="false"/>
          <w:color w:val="000000"/>
        </w:rPr>
        <w:t xml:space="preserve"> Перечень контрольных счетов наличности соответствующих</w:t>
      </w:r>
      <w:r>
        <w:br/>
      </w:r>
      <w:r>
        <w:rPr>
          <w:rFonts w:ascii="Times New Roman"/>
          <w:b/>
          <w:i w:val="false"/>
          <w:color w:val="000000"/>
        </w:rPr>
        <w:t>
бюджетов, платных услуг, спонсорской, благотворительной</w:t>
      </w:r>
      <w:r>
        <w:br/>
      </w:r>
      <w:r>
        <w:rPr>
          <w:rFonts w:ascii="Times New Roman"/>
          <w:b/>
          <w:i w:val="false"/>
          <w:color w:val="000000"/>
        </w:rPr>
        <w:t>
помощи, временного размещения денег и счетов субъектов</w:t>
      </w:r>
      <w:r>
        <w:br/>
      </w:r>
      <w:r>
        <w:rPr>
          <w:rFonts w:ascii="Times New Roman"/>
          <w:b/>
          <w:i w:val="false"/>
          <w:color w:val="000000"/>
        </w:rPr>
        <w:t>
квазигосударственного сектора</w:t>
      </w:r>
    </w:p>
    <w:p>
      <w:pPr>
        <w:spacing w:after="0"/>
        <w:ind w:left="0"/>
        <w:jc w:val="both"/>
      </w:pPr>
      <w:r>
        <w:rPr>
          <w:rFonts w:ascii="Times New Roman"/>
          <w:b w:val="false"/>
          <w:i w:val="false"/>
          <w:color w:val="000000"/>
          <w:sz w:val="28"/>
        </w:rPr>
        <w:t>Регион:___________________________________</w:t>
      </w:r>
      <w:r>
        <w:br/>
      </w:r>
      <w:r>
        <w:rPr>
          <w:rFonts w:ascii="Times New Roman"/>
          <w:b w:val="false"/>
          <w:i w:val="false"/>
          <w:color w:val="000000"/>
          <w:sz w:val="28"/>
        </w:rPr>
        <w:t>
Источник финансирования: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74"/>
        <w:gridCol w:w="3261"/>
        <w:gridCol w:w="650"/>
        <w:gridCol w:w="1975"/>
        <w:gridCol w:w="1578"/>
        <w:gridCol w:w="1294"/>
        <w:gridCol w:w="1313"/>
        <w:gridCol w:w="1881"/>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государственного</w:t>
            </w:r>
            <w:r>
              <w:br/>
            </w:r>
            <w:r>
              <w:rPr>
                <w:rFonts w:ascii="Times New Roman"/>
                <w:b w:val="false"/>
                <w:i w:val="false"/>
                <w:color w:val="000000"/>
                <w:sz w:val="20"/>
              </w:rPr>
              <w:t>
</w:t>
            </w:r>
            <w:r>
              <w:rPr>
                <w:rFonts w:ascii="Times New Roman"/>
                <w:b w:val="false"/>
                <w:i w:val="false"/>
                <w:color w:val="000000"/>
                <w:sz w:val="20"/>
              </w:rPr>
              <w:t>учреждения/субъекта</w:t>
            </w:r>
            <w:r>
              <w:br/>
            </w:r>
            <w:r>
              <w:rPr>
                <w:rFonts w:ascii="Times New Roman"/>
                <w:b w:val="false"/>
                <w:i w:val="false"/>
                <w:color w:val="000000"/>
                <w:sz w:val="20"/>
              </w:rPr>
              <w:t>
</w:t>
            </w:r>
            <w:r>
              <w:rPr>
                <w:rFonts w:ascii="Times New Roman"/>
                <w:b w:val="false"/>
                <w:i w:val="false"/>
                <w:color w:val="000000"/>
                <w:sz w:val="20"/>
              </w:rPr>
              <w:t>квазигосударственного</w:t>
            </w:r>
            <w:r>
              <w:br/>
            </w:r>
            <w:r>
              <w:rPr>
                <w:rFonts w:ascii="Times New Roman"/>
                <w:b w:val="false"/>
                <w:i w:val="false"/>
                <w:color w:val="000000"/>
                <w:sz w:val="20"/>
              </w:rPr>
              <w:t>
</w:t>
            </w:r>
            <w:r>
              <w:rPr>
                <w:rFonts w:ascii="Times New Roman"/>
                <w:b w:val="false"/>
                <w:i w:val="false"/>
                <w:color w:val="000000"/>
                <w:sz w:val="20"/>
              </w:rPr>
              <w:t>сектора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счета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открытия</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движения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действия</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закрытия</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исполнитель _______________________</w:t>
      </w:r>
      <w:r>
        <w:br/>
      </w:r>
      <w:r>
        <w:rPr>
          <w:rFonts w:ascii="Times New Roman"/>
          <w:b w:val="false"/>
          <w:i w:val="false"/>
          <w:color w:val="000000"/>
          <w:sz w:val="28"/>
        </w:rPr>
        <w:t>
                                   (подпись)</w:t>
      </w:r>
      <w:r>
        <w:br/>
      </w:r>
      <w:r>
        <w:rPr>
          <w:rFonts w:ascii="Times New Roman"/>
          <w:b w:val="false"/>
          <w:i w:val="false"/>
          <w:color w:val="000000"/>
          <w:sz w:val="28"/>
        </w:rPr>
        <w:t>
М.Ш.</w:t>
      </w:r>
    </w:p>
    <w:bookmarkStart w:name="z62" w:id="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2012 года № 352      </w:t>
      </w:r>
    </w:p>
    <w:bookmarkEnd w:id="9"/>
    <w:p>
      <w:pPr>
        <w:spacing w:after="0"/>
        <w:ind w:left="0"/>
        <w:jc w:val="both"/>
      </w:pPr>
      <w:r>
        <w:rPr>
          <w:rFonts w:ascii="Times New Roman"/>
          <w:b w:val="false"/>
          <w:i w:val="false"/>
          <w:color w:val="000000"/>
          <w:sz w:val="28"/>
        </w:rPr>
        <w:t xml:space="preserve">Приложение 40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left"/>
      </w:pPr>
      <w:r>
        <w:rPr>
          <w:rFonts w:ascii="Times New Roman"/>
          <w:b/>
          <w:i w:val="false"/>
          <w:color w:val="000000"/>
        </w:rPr>
        <w:t xml:space="preserve"> Образцы подписей и оттиска печати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2"/>
        <w:gridCol w:w="5858"/>
      </w:tblGrid>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учреждение/субъект</w:t>
            </w:r>
            <w:r>
              <w:br/>
            </w:r>
            <w:r>
              <w:rPr>
                <w:rFonts w:ascii="Times New Roman"/>
                <w:b w:val="false"/>
                <w:i w:val="false"/>
                <w:color w:val="000000"/>
                <w:sz w:val="20"/>
              </w:rPr>
              <w:t>
</w:t>
            </w:r>
            <w:r>
              <w:rPr>
                <w:rFonts w:ascii="Times New Roman"/>
                <w:b w:val="false"/>
                <w:i w:val="false"/>
                <w:color w:val="000000"/>
                <w:sz w:val="20"/>
              </w:rPr>
              <w:t>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(организационно-правовая форма и наименование)</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государственного</w:t>
            </w:r>
            <w:r>
              <w:br/>
            </w:r>
            <w:r>
              <w:rPr>
                <w:rFonts w:ascii="Times New Roman"/>
                <w:b w:val="false"/>
                <w:i w:val="false"/>
                <w:color w:val="000000"/>
                <w:sz w:val="20"/>
              </w:rPr>
              <w:t>
</w:t>
            </w:r>
            <w:r>
              <w:rPr>
                <w:rFonts w:ascii="Times New Roman"/>
                <w:b w:val="false"/>
                <w:i w:val="false"/>
                <w:color w:val="000000"/>
                <w:sz w:val="20"/>
              </w:rPr>
              <w:t>учреждения/субъект квазигосударственного</w:t>
            </w:r>
            <w:r>
              <w:br/>
            </w:r>
            <w:r>
              <w:rPr>
                <w:rFonts w:ascii="Times New Roman"/>
                <w:b w:val="false"/>
                <w:i w:val="false"/>
                <w:color w:val="000000"/>
                <w:sz w:val="20"/>
              </w:rPr>
              <w:t>
</w:t>
            </w:r>
            <w:r>
              <w:rPr>
                <w:rFonts w:ascii="Times New Roman"/>
                <w:b w:val="false"/>
                <w:i w:val="false"/>
                <w:color w:val="000000"/>
                <w:sz w:val="20"/>
              </w:rPr>
              <w:t>сектора</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государственного учреждения/субъект</w:t>
            </w:r>
            <w:r>
              <w:br/>
            </w:r>
            <w:r>
              <w:rPr>
                <w:rFonts w:ascii="Times New Roman"/>
                <w:b w:val="false"/>
                <w:i w:val="false"/>
                <w:color w:val="000000"/>
                <w:sz w:val="20"/>
              </w:rPr>
              <w:t>
</w:t>
            </w:r>
            <w:r>
              <w:rPr>
                <w:rFonts w:ascii="Times New Roman"/>
                <w:b w:val="false"/>
                <w:i w:val="false"/>
                <w:color w:val="000000"/>
                <w:sz w:val="20"/>
              </w:rPr>
              <w:t>квазигосударственного сектора</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идентификационный код</w:t>
            </w:r>
            <w:r>
              <w:br/>
            </w:r>
            <w:r>
              <w:rPr>
                <w:rFonts w:ascii="Times New Roman"/>
                <w:b w:val="false"/>
                <w:i w:val="false"/>
                <w:color w:val="000000"/>
                <w:sz w:val="20"/>
              </w:rPr>
              <w:t>
</w:t>
            </w:r>
            <w:r>
              <w:rPr>
                <w:rFonts w:ascii="Times New Roman"/>
                <w:b w:val="false"/>
                <w:i w:val="false"/>
                <w:color w:val="000000"/>
                <w:sz w:val="20"/>
              </w:rPr>
              <w:t>контрольного счета наличности (счета)</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контрольного счета наличности или</w:t>
            </w:r>
            <w:r>
              <w:br/>
            </w:r>
            <w:r>
              <w:rPr>
                <w:rFonts w:ascii="Times New Roman"/>
                <w:b w:val="false"/>
                <w:i w:val="false"/>
                <w:color w:val="000000"/>
                <w:sz w:val="20"/>
              </w:rPr>
              <w:t>
</w:t>
            </w:r>
            <w:r>
              <w:rPr>
                <w:rFonts w:ascii="Times New Roman"/>
                <w:b w:val="false"/>
                <w:i w:val="false"/>
                <w:color w:val="000000"/>
                <w:sz w:val="20"/>
              </w:rPr>
              <w:t>счета</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нахождения территориального</w:t>
            </w:r>
            <w:r>
              <w:br/>
            </w:r>
            <w:r>
              <w:rPr>
                <w:rFonts w:ascii="Times New Roman"/>
                <w:b w:val="false"/>
                <w:i w:val="false"/>
                <w:color w:val="000000"/>
                <w:sz w:val="20"/>
              </w:rPr>
              <w:t>
</w:t>
            </w:r>
            <w:r>
              <w:rPr>
                <w:rFonts w:ascii="Times New Roman"/>
                <w:b w:val="false"/>
                <w:i w:val="false"/>
                <w:color w:val="000000"/>
                <w:sz w:val="20"/>
              </w:rPr>
              <w:t>подразделения казначейства центрального</w:t>
            </w:r>
            <w:r>
              <w:br/>
            </w:r>
            <w:r>
              <w:rPr>
                <w:rFonts w:ascii="Times New Roman"/>
                <w:b w:val="false"/>
                <w:i w:val="false"/>
                <w:color w:val="000000"/>
                <w:sz w:val="20"/>
              </w:rPr>
              <w:t>
</w:t>
            </w:r>
            <w:r>
              <w:rPr>
                <w:rFonts w:ascii="Times New Roman"/>
                <w:b w:val="false"/>
                <w:i w:val="false"/>
                <w:color w:val="000000"/>
                <w:sz w:val="20"/>
              </w:rPr>
              <w:t>уполномоченного органа по исполнению бюджета</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территориального подразделения</w:t>
            </w:r>
            <w:r>
              <w:br/>
            </w:r>
            <w:r>
              <w:rPr>
                <w:rFonts w:ascii="Times New Roman"/>
                <w:b w:val="false"/>
                <w:i w:val="false"/>
                <w:color w:val="000000"/>
                <w:sz w:val="20"/>
              </w:rPr>
              <w:t>
</w:t>
            </w:r>
            <w:r>
              <w:rPr>
                <w:rFonts w:ascii="Times New Roman"/>
                <w:b w:val="false"/>
                <w:i w:val="false"/>
                <w:color w:val="000000"/>
                <w:sz w:val="20"/>
              </w:rPr>
              <w:t>казначейства о принятии образцов подписей и</w:t>
            </w:r>
            <w:r>
              <w:br/>
            </w:r>
            <w:r>
              <w:rPr>
                <w:rFonts w:ascii="Times New Roman"/>
                <w:b w:val="false"/>
                <w:i w:val="false"/>
                <w:color w:val="000000"/>
                <w:sz w:val="20"/>
              </w:rPr>
              <w:t>
</w:t>
            </w:r>
            <w:r>
              <w:rPr>
                <w:rFonts w:ascii="Times New Roman"/>
                <w:b w:val="false"/>
                <w:i w:val="false"/>
                <w:color w:val="000000"/>
                <w:sz w:val="20"/>
              </w:rPr>
              <w:t>оттиска печати</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 200 __ г._____</w:t>
            </w:r>
            <w:r>
              <w:br/>
            </w:r>
            <w:r>
              <w:rPr>
                <w:rFonts w:ascii="Times New Roman"/>
                <w:b w:val="false"/>
                <w:i w:val="false"/>
                <w:color w:val="000000"/>
                <w:sz w:val="20"/>
              </w:rPr>
              <w:t>
</w:t>
            </w:r>
            <w:r>
              <w:rPr>
                <w:rFonts w:ascii="Times New Roman"/>
                <w:b w:val="false"/>
                <w:i w:val="false"/>
                <w:color w:val="000000"/>
                <w:sz w:val="20"/>
              </w:rPr>
              <w:t>_________(подпись) (Ф.И.О.)</w:t>
            </w:r>
          </w:p>
        </w:tc>
      </w:tr>
    </w:tbl>
    <w:p>
      <w:pPr>
        <w:spacing w:after="0"/>
        <w:ind w:left="0"/>
        <w:jc w:val="both"/>
      </w:pPr>
      <w:r>
        <w:rPr>
          <w:rFonts w:ascii="Times New Roman"/>
          <w:b w:val="false"/>
          <w:i w:val="false"/>
          <w:color w:val="000000"/>
          <w:sz w:val="28"/>
        </w:rPr>
        <w:t>Образцы, указанные в настоящем документе, считать</w:t>
      </w:r>
      <w:r>
        <w:br/>
      </w:r>
      <w:r>
        <w:rPr>
          <w:rFonts w:ascii="Times New Roman"/>
          <w:b w:val="false"/>
          <w:i w:val="false"/>
          <w:color w:val="000000"/>
          <w:sz w:val="28"/>
        </w:rPr>
        <w:t>
обязательными при осуществлении операций по контрольному</w:t>
      </w:r>
      <w:r>
        <w:br/>
      </w:r>
      <w:r>
        <w:rPr>
          <w:rFonts w:ascii="Times New Roman"/>
          <w:b w:val="false"/>
          <w:i w:val="false"/>
          <w:color w:val="000000"/>
          <w:sz w:val="28"/>
        </w:rPr>
        <w:t>
счету наличности и/или счету, требующих согласия клиента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(указать виды операций (на подписание договоров, заявок на</w:t>
      </w:r>
      <w:r>
        <w:br/>
      </w:r>
      <w:r>
        <w:rPr>
          <w:rFonts w:ascii="Times New Roman"/>
          <w:b w:val="false"/>
          <w:i w:val="false"/>
          <w:color w:val="000000"/>
          <w:sz w:val="28"/>
        </w:rPr>
        <w:t>
</w:t>
      </w:r>
      <w:r>
        <w:rPr>
          <w:rFonts w:ascii="Times New Roman"/>
          <w:b w:val="false"/>
          <w:i/>
          <w:color w:val="000000"/>
          <w:sz w:val="28"/>
        </w:rPr>
        <w:t>регистрацию гражданско-правовых сделок, уведомлений, счетов к оплате</w:t>
      </w:r>
      <w:r>
        <w:br/>
      </w:r>
      <w:r>
        <w:rPr>
          <w:rFonts w:ascii="Times New Roman"/>
          <w:b w:val="false"/>
          <w:i w:val="false"/>
          <w:color w:val="000000"/>
          <w:sz w:val="28"/>
        </w:rPr>
        <w:t>
</w:t>
      </w:r>
      <w:r>
        <w:rPr>
          <w:rFonts w:ascii="Times New Roman"/>
          <w:b w:val="false"/>
          <w:i/>
          <w:color w:val="000000"/>
          <w:sz w:val="28"/>
        </w:rPr>
        <w:t>и других, предусмотренных бюджетным законодательством Республики</w:t>
      </w:r>
      <w:r>
        <w:br/>
      </w:r>
      <w:r>
        <w:rPr>
          <w:rFonts w:ascii="Times New Roman"/>
          <w:b w:val="false"/>
          <w:i w:val="false"/>
          <w:color w:val="000000"/>
          <w:sz w:val="28"/>
        </w:rPr>
        <w:t>
</w:t>
      </w:r>
      <w:r>
        <w:rPr>
          <w:rFonts w:ascii="Times New Roman"/>
          <w:b w:val="false"/>
          <w:i/>
          <w:color w:val="000000"/>
          <w:sz w:val="28"/>
        </w:rPr>
        <w:t>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2238"/>
        <w:gridCol w:w="1754"/>
        <w:gridCol w:w="2587"/>
        <w:gridCol w:w="4420"/>
      </w:tblGrid>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Занимаемая</w:t>
            </w:r>
            <w:r>
              <w:br/>
            </w:r>
            <w:r>
              <w:rPr>
                <w:rFonts w:ascii="Times New Roman"/>
                <w:b w:val="false"/>
                <w:i w:val="false"/>
                <w:color w:val="000000"/>
                <w:sz w:val="20"/>
              </w:rPr>
              <w:t>
</w:t>
            </w:r>
            <w:r>
              <w:rPr>
                <w:rFonts w:ascii="Times New Roman"/>
                <w:b w:val="false"/>
                <w:i w:val="false"/>
                <w:color w:val="000000"/>
                <w:sz w:val="20"/>
              </w:rPr>
              <w:t>должность</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w:t>
            </w:r>
            <w:r>
              <w:br/>
            </w:r>
            <w:r>
              <w:rPr>
                <w:rFonts w:ascii="Times New Roman"/>
                <w:b w:val="false"/>
                <w:i w:val="false"/>
                <w:color w:val="000000"/>
                <w:sz w:val="20"/>
              </w:rPr>
              <w:t>
</w:t>
            </w:r>
            <w:r>
              <w:rPr>
                <w:rFonts w:ascii="Times New Roman"/>
                <w:b w:val="false"/>
                <w:i w:val="false"/>
                <w:color w:val="000000"/>
                <w:sz w:val="20"/>
              </w:rPr>
              <w:t>отчество</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w:t>
            </w:r>
            <w:r>
              <w:br/>
            </w:r>
            <w:r>
              <w:rPr>
                <w:rFonts w:ascii="Times New Roman"/>
                <w:b w:val="false"/>
                <w:i w:val="false"/>
                <w:color w:val="000000"/>
                <w:sz w:val="20"/>
              </w:rPr>
              <w:t>
</w:t>
            </w:r>
            <w:r>
              <w:rPr>
                <w:rFonts w:ascii="Times New Roman"/>
                <w:b w:val="false"/>
                <w:i w:val="false"/>
                <w:color w:val="000000"/>
                <w:sz w:val="20"/>
              </w:rPr>
              <w:t>подписи</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r>
              <w:br/>
            </w:r>
            <w:r>
              <w:rPr>
                <w:rFonts w:ascii="Times New Roman"/>
                <w:b w:val="false"/>
                <w:i w:val="false"/>
                <w:color w:val="000000"/>
                <w:sz w:val="20"/>
              </w:rPr>
              <w:t>
</w:t>
            </w:r>
            <w:r>
              <w:rPr>
                <w:rFonts w:ascii="Times New Roman"/>
                <w:b w:val="false"/>
                <w:i w:val="false"/>
                <w:color w:val="000000"/>
                <w:sz w:val="20"/>
              </w:rPr>
              <w:t>(при временной</w:t>
            </w:r>
            <w:r>
              <w:br/>
            </w:r>
            <w:r>
              <w:rPr>
                <w:rFonts w:ascii="Times New Roman"/>
                <w:b w:val="false"/>
                <w:i w:val="false"/>
                <w:color w:val="000000"/>
                <w:sz w:val="20"/>
              </w:rPr>
              <w:t>
</w:t>
            </w:r>
            <w:r>
              <w:rPr>
                <w:rFonts w:ascii="Times New Roman"/>
                <w:b w:val="false"/>
                <w:i w:val="false"/>
                <w:color w:val="000000"/>
                <w:sz w:val="20"/>
              </w:rPr>
              <w:t>замене подписи)</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Образец оттиска печати</w:t>
            </w:r>
            <w:r>
              <w:br/>
            </w:r>
            <w:r>
              <w:rPr>
                <w:rFonts w:ascii="Times New Roman"/>
                <w:b w:val="false"/>
                <w:i w:val="false"/>
                <w:color w:val="000000"/>
                <w:sz w:val="20"/>
              </w:rPr>
              <w:t>
</w:t>
            </w:r>
            <w:r>
              <w:rPr>
                <w:rFonts w:ascii="Times New Roman"/>
                <w:b w:val="false"/>
                <w:i w:val="false"/>
                <w:color w:val="000000"/>
                <w:sz w:val="20"/>
              </w:rPr>
              <w:t>государственного учреждения/</w:t>
            </w:r>
            <w:r>
              <w:br/>
            </w:r>
            <w:r>
              <w:rPr>
                <w:rFonts w:ascii="Times New Roman"/>
                <w:b w:val="false"/>
                <w:i w:val="false"/>
                <w:color w:val="000000"/>
                <w:sz w:val="20"/>
              </w:rPr>
              <w:t>
</w:t>
            </w:r>
            <w:r>
              <w:rPr>
                <w:rFonts w:ascii="Times New Roman"/>
                <w:b w:val="false"/>
                <w:i w:val="false"/>
                <w:color w:val="000000"/>
                <w:sz w:val="20"/>
              </w:rPr>
              <w:t>субъект</w:t>
            </w:r>
            <w:r>
              <w:br/>
            </w:r>
            <w:r>
              <w:rPr>
                <w:rFonts w:ascii="Times New Roman"/>
                <w:b w:val="false"/>
                <w:i w:val="false"/>
                <w:color w:val="000000"/>
                <w:sz w:val="20"/>
              </w:rPr>
              <w:t>
</w:t>
            </w:r>
            <w:r>
              <w:rPr>
                <w:rFonts w:ascii="Times New Roman"/>
                <w:b w:val="false"/>
                <w:i w:val="false"/>
                <w:color w:val="000000"/>
                <w:sz w:val="20"/>
              </w:rPr>
              <w:t>квазигосударственного</w:t>
            </w:r>
            <w:r>
              <w:br/>
            </w:r>
            <w:r>
              <w:rPr>
                <w:rFonts w:ascii="Times New Roman"/>
                <w:b w:val="false"/>
                <w:i w:val="false"/>
                <w:color w:val="000000"/>
                <w:sz w:val="20"/>
              </w:rPr>
              <w:t>
</w:t>
            </w:r>
            <w:r>
              <w:rPr>
                <w:rFonts w:ascii="Times New Roman"/>
                <w:b w:val="false"/>
                <w:i w:val="false"/>
                <w:color w:val="000000"/>
                <w:sz w:val="20"/>
              </w:rPr>
              <w:t>сектора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подпись:</w:t>
            </w:r>
          </w:p>
        </w:tc>
        <w:tc>
          <w:tcPr>
            <w:tcW w:w="4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подпись:</w:t>
            </w:r>
          </w:p>
        </w:tc>
        <w:tc>
          <w:tcPr>
            <w:tcW w:w="0" w:type="auto"/>
            <w:vMerge/>
            <w:tcBorders>
              <w:top w:val="nil"/>
              <w:left w:val="single" w:color="cfcfcf" w:sz="5"/>
              <w:bottom w:val="single" w:color="cfcfcf" w:sz="5"/>
              <w:right w:val="single" w:color="cfcfcf" w:sz="5"/>
            </w:tcBorders>
          </w:tcP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3843"/>
        <w:gridCol w:w="3142"/>
        <w:gridCol w:w="3342"/>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администратора</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 инициалы</w:t>
            </w:r>
            <w:r>
              <w:br/>
            </w:r>
            <w:r>
              <w:rPr>
                <w:rFonts w:ascii="Times New Roman"/>
                <w:b w:val="false"/>
                <w:i w:val="false"/>
                <w:color w:val="000000"/>
                <w:sz w:val="20"/>
              </w:rPr>
              <w:t>
</w:t>
            </w:r>
            <w:r>
              <w:rPr>
                <w:rFonts w:ascii="Times New Roman"/>
                <w:b w:val="false"/>
                <w:i w:val="false"/>
                <w:color w:val="000000"/>
                <w:sz w:val="20"/>
              </w:rPr>
              <w:t>руководителя</w:t>
            </w:r>
            <w:r>
              <w:br/>
            </w:r>
            <w:r>
              <w:rPr>
                <w:rFonts w:ascii="Times New Roman"/>
                <w:b w:val="false"/>
                <w:i w:val="false"/>
                <w:color w:val="000000"/>
                <w:sz w:val="20"/>
              </w:rPr>
              <w:t>
</w:t>
            </w:r>
            <w:r>
              <w:rPr>
                <w:rFonts w:ascii="Times New Roman"/>
                <w:b w:val="false"/>
                <w:i w:val="false"/>
                <w:color w:val="000000"/>
                <w:sz w:val="20"/>
              </w:rPr>
              <w:t>администратора бюджетных</w:t>
            </w:r>
            <w:r>
              <w:br/>
            </w:r>
            <w:r>
              <w:rPr>
                <w:rFonts w:ascii="Times New Roman"/>
                <w:b w:val="false"/>
                <w:i w:val="false"/>
                <w:color w:val="000000"/>
                <w:sz w:val="20"/>
              </w:rPr>
              <w:t>
</w:t>
            </w:r>
            <w:r>
              <w:rPr>
                <w:rFonts w:ascii="Times New Roman"/>
                <w:b w:val="false"/>
                <w:i w:val="false"/>
                <w:color w:val="000000"/>
                <w:sz w:val="20"/>
              </w:rPr>
              <w:t>программ или лица, им</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заверяющего образцы</w:t>
            </w:r>
            <w:r>
              <w:br/>
            </w:r>
            <w:r>
              <w:rPr>
                <w:rFonts w:ascii="Times New Roman"/>
                <w:b w:val="false"/>
                <w:i w:val="false"/>
                <w:color w:val="000000"/>
                <w:sz w:val="20"/>
              </w:rPr>
              <w:t>
</w:t>
            </w:r>
            <w:r>
              <w:rPr>
                <w:rFonts w:ascii="Times New Roman"/>
                <w:b w:val="false"/>
                <w:i w:val="false"/>
                <w:color w:val="000000"/>
                <w:sz w:val="20"/>
              </w:rPr>
              <w:t>подписей уполномоченных</w:t>
            </w:r>
            <w:r>
              <w:br/>
            </w:r>
            <w:r>
              <w:rPr>
                <w:rFonts w:ascii="Times New Roman"/>
                <w:b w:val="false"/>
                <w:i w:val="false"/>
                <w:color w:val="000000"/>
                <w:sz w:val="20"/>
              </w:rPr>
              <w:t>
</w:t>
            </w:r>
            <w:r>
              <w:rPr>
                <w:rFonts w:ascii="Times New Roman"/>
                <w:b w:val="false"/>
                <w:i w:val="false"/>
                <w:color w:val="000000"/>
                <w:sz w:val="20"/>
              </w:rPr>
              <w:t>лиц 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удостоверения</w:t>
            </w:r>
            <w:r>
              <w:br/>
            </w:r>
            <w:r>
              <w:rPr>
                <w:rFonts w:ascii="Times New Roman"/>
                <w:b w:val="false"/>
                <w:i w:val="false"/>
                <w:color w:val="000000"/>
                <w:sz w:val="20"/>
              </w:rPr>
              <w:t>
</w:t>
            </w:r>
            <w:r>
              <w:rPr>
                <w:rFonts w:ascii="Times New Roman"/>
                <w:b w:val="false"/>
                <w:i w:val="false"/>
                <w:color w:val="000000"/>
                <w:sz w:val="20"/>
              </w:rPr>
              <w:t>образцов подписей и</w:t>
            </w:r>
            <w:r>
              <w:br/>
            </w:r>
            <w:r>
              <w:rPr>
                <w:rFonts w:ascii="Times New Roman"/>
                <w:b w:val="false"/>
                <w:i w:val="false"/>
                <w:color w:val="000000"/>
                <w:sz w:val="20"/>
              </w:rPr>
              <w:t>
</w:t>
            </w:r>
            <w:r>
              <w:rPr>
                <w:rFonts w:ascii="Times New Roman"/>
                <w:b w:val="false"/>
                <w:i w:val="false"/>
                <w:color w:val="000000"/>
                <w:sz w:val="20"/>
              </w:rPr>
              <w:t>оттиска гербовой</w:t>
            </w:r>
            <w:r>
              <w:br/>
            </w:r>
            <w:r>
              <w:rPr>
                <w:rFonts w:ascii="Times New Roman"/>
                <w:b w:val="false"/>
                <w:i w:val="false"/>
                <w:color w:val="000000"/>
                <w:sz w:val="20"/>
              </w:rPr>
              <w:t>
</w:t>
            </w:r>
            <w:r>
              <w:rPr>
                <w:rFonts w:ascii="Times New Roman"/>
                <w:b w:val="false"/>
                <w:i w:val="false"/>
                <w:color w:val="000000"/>
                <w:sz w:val="20"/>
              </w:rPr>
              <w:t>печати</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удостоверяющего</w:t>
            </w:r>
            <w:r>
              <w:br/>
            </w:r>
            <w:r>
              <w:rPr>
                <w:rFonts w:ascii="Times New Roman"/>
                <w:b w:val="false"/>
                <w:i w:val="false"/>
                <w:color w:val="000000"/>
                <w:sz w:val="20"/>
              </w:rPr>
              <w:t>
</w:t>
            </w:r>
            <w:r>
              <w:rPr>
                <w:rFonts w:ascii="Times New Roman"/>
                <w:b w:val="false"/>
                <w:i w:val="false"/>
                <w:color w:val="000000"/>
                <w:sz w:val="20"/>
              </w:rPr>
              <w:t>образцы и оттиск</w:t>
            </w:r>
            <w:r>
              <w:br/>
            </w:r>
            <w:r>
              <w:rPr>
                <w:rFonts w:ascii="Times New Roman"/>
                <w:b w:val="false"/>
                <w:i w:val="false"/>
                <w:color w:val="000000"/>
                <w:sz w:val="20"/>
              </w:rPr>
              <w:t>
</w:t>
            </w:r>
            <w:r>
              <w:rPr>
                <w:rFonts w:ascii="Times New Roman"/>
                <w:b w:val="false"/>
                <w:i w:val="false"/>
                <w:color w:val="000000"/>
                <w:sz w:val="20"/>
              </w:rPr>
              <w:t>гербовой печати</w:t>
            </w:r>
            <w:r>
              <w:br/>
            </w:r>
            <w:r>
              <w:rPr>
                <w:rFonts w:ascii="Times New Roman"/>
                <w:b w:val="false"/>
                <w:i w:val="false"/>
                <w:color w:val="000000"/>
                <w:sz w:val="20"/>
              </w:rPr>
              <w:t>
</w:t>
            </w:r>
            <w:r>
              <w:rPr>
                <w:rFonts w:ascii="Times New Roman"/>
                <w:b w:val="false"/>
                <w:i w:val="false"/>
                <w:color w:val="000000"/>
                <w:sz w:val="20"/>
              </w:rPr>
              <w:t>администратора</w:t>
            </w:r>
            <w:r>
              <w:br/>
            </w:r>
            <w:r>
              <w:rPr>
                <w:rFonts w:ascii="Times New Roman"/>
                <w:b w:val="false"/>
                <w:i w:val="false"/>
                <w:color w:val="000000"/>
                <w:sz w:val="20"/>
              </w:rPr>
              <w:t>
</w:t>
            </w:r>
            <w:r>
              <w:rPr>
                <w:rFonts w:ascii="Times New Roman"/>
                <w:b w:val="false"/>
                <w:i w:val="false"/>
                <w:color w:val="000000"/>
                <w:sz w:val="20"/>
              </w:rPr>
              <w:t>бюджетных программ</w:t>
            </w:r>
          </w:p>
        </w:tc>
      </w:tr>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(оттиск печати)</w:t>
            </w:r>
          </w:p>
        </w:tc>
      </w:tr>
    </w:tbl>
    <w:p>
      <w:pPr>
        <w:spacing w:after="0"/>
        <w:ind w:left="0"/>
        <w:jc w:val="both"/>
      </w:pPr>
      <w:r>
        <w:rPr>
          <w:rFonts w:ascii="Times New Roman"/>
          <w:b w:val="false"/>
          <w:i/>
          <w:color w:val="000000"/>
          <w:sz w:val="28"/>
        </w:rPr>
        <w:t>                                                   Оборотная сторона</w:t>
      </w:r>
    </w:p>
    <w:p>
      <w:pPr>
        <w:spacing w:after="0"/>
        <w:ind w:left="0"/>
        <w:jc w:val="both"/>
      </w:pPr>
      <w:r>
        <w:rPr>
          <w:rFonts w:ascii="Times New Roman"/>
          <w:b w:val="false"/>
          <w:i w:val="false"/>
          <w:color w:val="000000"/>
          <w:sz w:val="28"/>
        </w:rPr>
        <w:t>                               Удостоверительная надпись о</w:t>
      </w:r>
      <w:r>
        <w:br/>
      </w:r>
      <w:r>
        <w:rPr>
          <w:rFonts w:ascii="Times New Roman"/>
          <w:b w:val="false"/>
          <w:i w:val="false"/>
          <w:color w:val="000000"/>
          <w:sz w:val="28"/>
        </w:rPr>
        <w:t>
                          засвидетельствовании подлинности</w:t>
      </w:r>
      <w:r>
        <w:br/>
      </w:r>
      <w:r>
        <w:rPr>
          <w:rFonts w:ascii="Times New Roman"/>
          <w:b w:val="false"/>
          <w:i w:val="false"/>
          <w:color w:val="000000"/>
          <w:sz w:val="28"/>
        </w:rPr>
        <w:t>
                   подписи представителя юридического лица</w:t>
      </w:r>
    </w:p>
    <w:p>
      <w:pPr>
        <w:spacing w:after="0"/>
        <w:ind w:left="0"/>
        <w:jc w:val="both"/>
      </w:pPr>
      <w:r>
        <w:rPr>
          <w:rFonts w:ascii="Times New Roman"/>
          <w:b w:val="false"/>
          <w:i w:val="false"/>
          <w:color w:val="000000"/>
          <w:sz w:val="28"/>
        </w:rPr>
        <w:t>"__" _________________________ года я,___________ нотариус</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наименование государственной нотариальной конторы или</w:t>
      </w:r>
      <w:r>
        <w:br/>
      </w:r>
      <w:r>
        <w:rPr>
          <w:rFonts w:ascii="Times New Roman"/>
          <w:b w:val="false"/>
          <w:i w:val="false"/>
          <w:color w:val="000000"/>
          <w:sz w:val="28"/>
        </w:rPr>
        <w:t>
номер и дата выдачи лицензии частного нотариуса)</w:t>
      </w:r>
      <w:r>
        <w:br/>
      </w:r>
      <w:r>
        <w:rPr>
          <w:rFonts w:ascii="Times New Roman"/>
          <w:b w:val="false"/>
          <w:i w:val="false"/>
          <w:color w:val="000000"/>
          <w:sz w:val="28"/>
        </w:rPr>
        <w:t>
свидетельствую подлинность подписи</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(должность, наименование юридического лица,</w:t>
      </w:r>
      <w:r>
        <w:br/>
      </w:r>
      <w:r>
        <w:rPr>
          <w:rFonts w:ascii="Times New Roman"/>
          <w:b w:val="false"/>
          <w:i w:val="false"/>
          <w:color w:val="000000"/>
          <w:sz w:val="28"/>
        </w:rPr>
        <w:t>
____________, которая сделана в моем присутствии. Личность</w:t>
      </w:r>
      <w:r>
        <w:br/>
      </w:r>
      <w:r>
        <w:rPr>
          <w:rFonts w:ascii="Times New Roman"/>
          <w:b w:val="false"/>
          <w:i w:val="false"/>
          <w:color w:val="000000"/>
          <w:sz w:val="28"/>
        </w:rPr>
        <w:t>
фамилия, имя, отчество представителя) представителя</w:t>
      </w:r>
      <w:r>
        <w:br/>
      </w:r>
      <w:r>
        <w:rPr>
          <w:rFonts w:ascii="Times New Roman"/>
          <w:b w:val="false"/>
          <w:i w:val="false"/>
          <w:color w:val="000000"/>
          <w:sz w:val="28"/>
        </w:rPr>
        <w:t>
установлена, полномочия его проверены.</w:t>
      </w:r>
      <w:r>
        <w:br/>
      </w:r>
      <w:r>
        <w:rPr>
          <w:rFonts w:ascii="Times New Roman"/>
          <w:b w:val="false"/>
          <w:i w:val="false"/>
          <w:color w:val="000000"/>
          <w:sz w:val="28"/>
        </w:rPr>
        <w:t>
Зарегистрировано в реестре за № ____________________</w:t>
      </w:r>
      <w:r>
        <w:br/>
      </w:r>
      <w:r>
        <w:rPr>
          <w:rFonts w:ascii="Times New Roman"/>
          <w:b w:val="false"/>
          <w:i w:val="false"/>
          <w:color w:val="000000"/>
          <w:sz w:val="28"/>
        </w:rPr>
        <w:t>
Взыскано государственной пошлины ___________________</w:t>
      </w:r>
      <w:r>
        <w:br/>
      </w:r>
      <w:r>
        <w:rPr>
          <w:rFonts w:ascii="Times New Roman"/>
          <w:b w:val="false"/>
          <w:i w:val="false"/>
          <w:color w:val="000000"/>
          <w:sz w:val="28"/>
        </w:rPr>
        <w:t>
Нотариус ___________________________ М.П.</w:t>
      </w:r>
    </w:p>
    <w:bookmarkStart w:name="z63" w:id="10"/>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2012 года № 352      </w:t>
      </w:r>
    </w:p>
    <w:bookmarkEnd w:id="10"/>
    <w:p>
      <w:pPr>
        <w:spacing w:after="0"/>
        <w:ind w:left="0"/>
        <w:jc w:val="both"/>
      </w:pPr>
      <w:r>
        <w:rPr>
          <w:rFonts w:ascii="Times New Roman"/>
          <w:b w:val="false"/>
          <w:i w:val="false"/>
          <w:color w:val="000000"/>
          <w:sz w:val="28"/>
        </w:rPr>
        <w:t xml:space="preserve">Приложение 43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Форма 5-20               </w:t>
      </w:r>
      <w:r>
        <w:br/>
      </w:r>
      <w:r>
        <w:rPr>
          <w:rFonts w:ascii="Times New Roman"/>
          <w:b w:val="false"/>
          <w:i w:val="false"/>
          <w:color w:val="000000"/>
          <w:sz w:val="28"/>
        </w:rPr>
        <w:t xml:space="preserve">
Отчет произведен:          </w:t>
      </w:r>
      <w:r>
        <w:br/>
      </w:r>
      <w:r>
        <w:rPr>
          <w:rFonts w:ascii="Times New Roman"/>
          <w:b w:val="false"/>
          <w:i w:val="false"/>
          <w:color w:val="000000"/>
          <w:sz w:val="28"/>
        </w:rPr>
        <w:t xml:space="preserve">
Дата - Время             </w:t>
      </w:r>
      <w:r>
        <w:br/>
      </w:r>
      <w:r>
        <w:rPr>
          <w:rFonts w:ascii="Times New Roman"/>
          <w:b w:val="false"/>
          <w:i w:val="false"/>
          <w:color w:val="000000"/>
          <w:sz w:val="28"/>
        </w:rPr>
        <w:t xml:space="preserve">
Страница X из №            </w:t>
      </w:r>
    </w:p>
    <w:p>
      <w:pPr>
        <w:spacing w:after="0"/>
        <w:ind w:left="0"/>
        <w:jc w:val="left"/>
      </w:pPr>
      <w:r>
        <w:rPr>
          <w:rFonts w:ascii="Times New Roman"/>
          <w:b/>
          <w:i w:val="false"/>
          <w:color w:val="000000"/>
        </w:rPr>
        <w:t xml:space="preserve"> Выписка с контрольного счета наличности/счета субъекта</w:t>
      </w:r>
      <w:r>
        <w:br/>
      </w:r>
      <w:r>
        <w:rPr>
          <w:rFonts w:ascii="Times New Roman"/>
          <w:b/>
          <w:i w:val="false"/>
          <w:color w:val="000000"/>
        </w:rPr>
        <w:t>
квазигосударственного сектора</w:t>
      </w:r>
      <w:r>
        <w:br/>
      </w:r>
      <w:r>
        <w:rPr>
          <w:rFonts w:ascii="Times New Roman"/>
          <w:b/>
          <w:i w:val="false"/>
          <w:color w:val="000000"/>
        </w:rPr>
        <w:t>
на _____________________</w:t>
      </w:r>
    </w:p>
    <w:p>
      <w:pPr>
        <w:spacing w:after="0"/>
        <w:ind w:left="0"/>
        <w:jc w:val="both"/>
      </w:pPr>
      <w:r>
        <w:rPr>
          <w:rFonts w:ascii="Times New Roman"/>
          <w:b w:val="false"/>
          <w:i w:val="false"/>
          <w:color w:val="000000"/>
          <w:sz w:val="28"/>
        </w:rPr>
        <w:t>Регион:</w:t>
      </w:r>
      <w:r>
        <w:br/>
      </w:r>
      <w:r>
        <w:rPr>
          <w:rFonts w:ascii="Times New Roman"/>
          <w:b w:val="false"/>
          <w:i w:val="false"/>
          <w:color w:val="000000"/>
          <w:sz w:val="28"/>
        </w:rPr>
        <w:t>
Вид бюджета:</w:t>
      </w:r>
      <w:r>
        <w:br/>
      </w:r>
      <w:r>
        <w:rPr>
          <w:rFonts w:ascii="Times New Roman"/>
          <w:b w:val="false"/>
          <w:i w:val="false"/>
          <w:color w:val="000000"/>
          <w:sz w:val="28"/>
        </w:rPr>
        <w:t>
Источник финансирования:</w:t>
      </w:r>
      <w:r>
        <w:br/>
      </w:r>
      <w:r>
        <w:rPr>
          <w:rFonts w:ascii="Times New Roman"/>
          <w:b w:val="false"/>
          <w:i w:val="false"/>
          <w:color w:val="000000"/>
          <w:sz w:val="28"/>
        </w:rPr>
        <w:t>
Код банка (БИК):</w:t>
      </w:r>
      <w:r>
        <w:br/>
      </w:r>
      <w:r>
        <w:rPr>
          <w:rFonts w:ascii="Times New Roman"/>
          <w:b w:val="false"/>
          <w:i w:val="false"/>
          <w:color w:val="000000"/>
          <w:sz w:val="28"/>
        </w:rPr>
        <w:t>
Наименование банка:</w:t>
      </w:r>
      <w:r>
        <w:br/>
      </w:r>
      <w:r>
        <w:rPr>
          <w:rFonts w:ascii="Times New Roman"/>
          <w:b w:val="false"/>
          <w:i w:val="false"/>
          <w:color w:val="000000"/>
          <w:sz w:val="28"/>
        </w:rPr>
        <w:t>
Номер банковского счета (ИИК):</w:t>
      </w:r>
      <w:r>
        <w:br/>
      </w:r>
      <w:r>
        <w:rPr>
          <w:rFonts w:ascii="Times New Roman"/>
          <w:b w:val="false"/>
          <w:i w:val="false"/>
          <w:color w:val="000000"/>
          <w:sz w:val="28"/>
        </w:rPr>
        <w:t>
Наименование банковского счета:</w:t>
      </w:r>
      <w:r>
        <w:br/>
      </w:r>
      <w:r>
        <w:rPr>
          <w:rFonts w:ascii="Times New Roman"/>
          <w:b w:val="false"/>
          <w:i w:val="false"/>
          <w:color w:val="000000"/>
          <w:sz w:val="28"/>
        </w:rPr>
        <w:t>
Код государственного учреждения/СКС</w:t>
      </w:r>
      <w:r>
        <w:br/>
      </w:r>
      <w:r>
        <w:rPr>
          <w:rFonts w:ascii="Times New Roman"/>
          <w:b w:val="false"/>
          <w:i w:val="false"/>
          <w:color w:val="000000"/>
          <w:sz w:val="28"/>
        </w:rPr>
        <w:t>
Контрольный счет наличности:</w:t>
      </w:r>
      <w:r>
        <w:br/>
      </w:r>
      <w:r>
        <w:rPr>
          <w:rFonts w:ascii="Times New Roman"/>
          <w:b w:val="false"/>
          <w:i w:val="false"/>
          <w:color w:val="000000"/>
          <w:sz w:val="28"/>
        </w:rPr>
        <w:t>
Описание КСН:</w:t>
      </w:r>
      <w:r>
        <w:br/>
      </w:r>
      <w:r>
        <w:rPr>
          <w:rFonts w:ascii="Times New Roman"/>
          <w:b w:val="false"/>
          <w:i w:val="false"/>
          <w:color w:val="000000"/>
          <w:sz w:val="28"/>
        </w:rPr>
        <w:t>
Единицы измерения: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3"/>
        <w:gridCol w:w="1553"/>
        <w:gridCol w:w="3153"/>
      </w:tblGrid>
      <w:tr>
        <w:trPr>
          <w:trHeight w:val="30" w:hRule="atLeast"/>
        </w:trPr>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начало года</w:t>
            </w:r>
            <w:r>
              <w:br/>
            </w:r>
            <w:r>
              <w:rPr>
                <w:rFonts w:ascii="Times New Roman"/>
                <w:b w:val="false"/>
                <w:i w:val="false"/>
                <w:color w:val="000000"/>
                <w:sz w:val="20"/>
              </w:rPr>
              <w:t>
</w:t>
            </w:r>
            <w:r>
              <w:rPr>
                <w:rFonts w:ascii="Times New Roman"/>
                <w:b w:val="false"/>
                <w:i w:val="false"/>
                <w:color w:val="000000"/>
                <w:sz w:val="20"/>
              </w:rPr>
              <w:t>Входящий остаток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r>
    </w:tbl>
    <w:p>
      <w:pPr>
        <w:spacing w:after="0"/>
        <w:ind w:left="0"/>
        <w:jc w:val="both"/>
      </w:pPr>
      <w:r>
        <w:rPr>
          <w:rFonts w:ascii="Times New Roman"/>
          <w:b w:val="false"/>
          <w:i w:val="false"/>
          <w:color w:val="000000"/>
          <w:sz w:val="28"/>
        </w:rPr>
        <w:t>Количество операций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233"/>
        <w:gridCol w:w="1513"/>
        <w:gridCol w:w="2373"/>
        <w:gridCol w:w="463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ОБОРОТЫ ЗА ДЕНЬ</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Исходящий остаток</w:t>
      </w:r>
      <w:r>
        <w:br/>
      </w:r>
      <w:r>
        <w:rPr>
          <w:rFonts w:ascii="Times New Roman"/>
          <w:b w:val="false"/>
          <w:i w:val="false"/>
          <w:color w:val="000000"/>
          <w:sz w:val="28"/>
        </w:rPr>
        <w:t>
Ответственные исполнители ______________ _____________________</w:t>
      </w:r>
      <w:r>
        <w:br/>
      </w:r>
      <w:r>
        <w:rPr>
          <w:rFonts w:ascii="Times New Roman"/>
          <w:b w:val="false"/>
          <w:i w:val="false"/>
          <w:color w:val="000000"/>
          <w:sz w:val="28"/>
        </w:rPr>
        <w:t>
                            (подпись)           (подпись)</w:t>
      </w:r>
      <w:r>
        <w:br/>
      </w:r>
      <w:r>
        <w:rPr>
          <w:rFonts w:ascii="Times New Roman"/>
          <w:b w:val="false"/>
          <w:i w:val="false"/>
          <w:color w:val="000000"/>
          <w:sz w:val="28"/>
        </w:rPr>
        <w:t>
М.Ш.                   М.Ш.</w:t>
      </w:r>
    </w:p>
    <w:bookmarkStart w:name="z64" w:id="1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2012 года № 352      </w:t>
      </w:r>
    </w:p>
    <w:bookmarkEnd w:id="11"/>
    <w:p>
      <w:pPr>
        <w:spacing w:after="0"/>
        <w:ind w:left="0"/>
        <w:jc w:val="both"/>
      </w:pPr>
      <w:r>
        <w:rPr>
          <w:rFonts w:ascii="Times New Roman"/>
          <w:b w:val="false"/>
          <w:i w:val="false"/>
          <w:color w:val="000000"/>
          <w:sz w:val="28"/>
        </w:rPr>
        <w:t xml:space="preserve">Приложение 49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Форма 5-34 А              </w:t>
      </w:r>
      <w:r>
        <w:br/>
      </w:r>
      <w:r>
        <w:rPr>
          <w:rFonts w:ascii="Times New Roman"/>
          <w:b w:val="false"/>
          <w:i w:val="false"/>
          <w:color w:val="000000"/>
          <w:sz w:val="28"/>
        </w:rPr>
        <w:t xml:space="preserve">
Дата - Время             </w:t>
      </w:r>
      <w:r>
        <w:br/>
      </w:r>
      <w:r>
        <w:rPr>
          <w:rFonts w:ascii="Times New Roman"/>
          <w:b w:val="false"/>
          <w:i w:val="false"/>
          <w:color w:val="000000"/>
          <w:sz w:val="28"/>
        </w:rPr>
        <w:t xml:space="preserve">
Страница 1 из №            </w:t>
      </w:r>
    </w:p>
    <w:p>
      <w:pPr>
        <w:spacing w:after="0"/>
        <w:ind w:left="0"/>
        <w:jc w:val="left"/>
      </w:pPr>
      <w:r>
        <w:rPr>
          <w:rFonts w:ascii="Times New Roman"/>
          <w:b/>
          <w:i w:val="false"/>
          <w:color w:val="000000"/>
        </w:rPr>
        <w:t xml:space="preserve"> Отчет</w:t>
      </w:r>
      <w:r>
        <w:br/>
      </w:r>
      <w:r>
        <w:rPr>
          <w:rFonts w:ascii="Times New Roman"/>
          <w:b/>
          <w:i w:val="false"/>
          <w:color w:val="000000"/>
        </w:rPr>
        <w:t>
об остатках на КСН платных услуг, спонсорской и</w:t>
      </w:r>
      <w:r>
        <w:br/>
      </w:r>
      <w:r>
        <w:rPr>
          <w:rFonts w:ascii="Times New Roman"/>
          <w:b/>
          <w:i w:val="false"/>
          <w:color w:val="000000"/>
        </w:rPr>
        <w:t>
благотворительной помощи, временного размещения денег и счетах</w:t>
      </w:r>
      <w:r>
        <w:br/>
      </w:r>
      <w:r>
        <w:rPr>
          <w:rFonts w:ascii="Times New Roman"/>
          <w:b/>
          <w:i w:val="false"/>
          <w:color w:val="000000"/>
        </w:rPr>
        <w:t>
субъекта квазигосударственного сектора</w:t>
      </w:r>
    </w:p>
    <w:p>
      <w:pPr>
        <w:spacing w:after="0"/>
        <w:ind w:left="0"/>
        <w:jc w:val="both"/>
      </w:pPr>
      <w:r>
        <w:rPr>
          <w:rFonts w:ascii="Times New Roman"/>
          <w:b w:val="false"/>
          <w:i w:val="false"/>
          <w:color w:val="000000"/>
          <w:sz w:val="28"/>
        </w:rPr>
        <w:t>Регион: ________________________________</w:t>
      </w:r>
      <w:r>
        <w:br/>
      </w:r>
      <w:r>
        <w:rPr>
          <w:rFonts w:ascii="Times New Roman"/>
          <w:b w:val="false"/>
          <w:i w:val="false"/>
          <w:color w:val="000000"/>
          <w:sz w:val="28"/>
        </w:rPr>
        <w:t>
Вид бюджета: ___________________________</w:t>
      </w:r>
      <w:r>
        <w:br/>
      </w:r>
      <w:r>
        <w:rPr>
          <w:rFonts w:ascii="Times New Roman"/>
          <w:b w:val="false"/>
          <w:i w:val="false"/>
          <w:color w:val="000000"/>
          <w:sz w:val="28"/>
        </w:rPr>
        <w:t>
Администратор: _________________________</w:t>
      </w:r>
      <w:r>
        <w:br/>
      </w:r>
      <w:r>
        <w:rPr>
          <w:rFonts w:ascii="Times New Roman"/>
          <w:b w:val="false"/>
          <w:i w:val="false"/>
          <w:color w:val="000000"/>
          <w:sz w:val="28"/>
        </w:rPr>
        <w:t>
Источник финансирования: _______________</w:t>
      </w:r>
      <w:r>
        <w:br/>
      </w:r>
      <w:r>
        <w:rPr>
          <w:rFonts w:ascii="Times New Roman"/>
          <w:b w:val="false"/>
          <w:i w:val="false"/>
          <w:color w:val="000000"/>
          <w:sz w:val="28"/>
        </w:rPr>
        <w:t>
Период: с по ___________________________</w:t>
      </w:r>
      <w:r>
        <w:br/>
      </w:r>
      <w:r>
        <w:rPr>
          <w:rFonts w:ascii="Times New Roman"/>
          <w:b w:val="false"/>
          <w:i w:val="false"/>
          <w:color w:val="000000"/>
          <w:sz w:val="28"/>
        </w:rPr>
        <w:t>
Единицы измерения: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2003"/>
        <w:gridCol w:w="1269"/>
        <w:gridCol w:w="1137"/>
        <w:gridCol w:w="1156"/>
        <w:gridCol w:w="1269"/>
        <w:gridCol w:w="1439"/>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r>
              <w:br/>
            </w:r>
            <w:r>
              <w:rPr>
                <w:rFonts w:ascii="Times New Roman"/>
                <w:b w:val="false"/>
                <w:i w:val="false"/>
                <w:color w:val="000000"/>
                <w:sz w:val="20"/>
              </w:rPr>
              <w:t>
</w:t>
            </w:r>
            <w:r>
              <w:rPr>
                <w:rFonts w:ascii="Times New Roman"/>
                <w:b w:val="false"/>
                <w:i w:val="false"/>
                <w:color w:val="000000"/>
                <w:sz w:val="20"/>
              </w:rPr>
              <w:t>госучреждение</w:t>
            </w:r>
            <w:r>
              <w:rPr>
                <w:rFonts w:ascii="Times New Roman"/>
                <w:b w:val="false"/>
                <w:i w:val="false"/>
                <w:color w:val="000000"/>
                <w:sz w:val="20"/>
              </w:rPr>
              <w:t>/субъект</w:t>
            </w:r>
            <w:r>
              <w:br/>
            </w:r>
            <w:r>
              <w:rPr>
                <w:rFonts w:ascii="Times New Roman"/>
                <w:b w:val="false"/>
                <w:i w:val="false"/>
                <w:color w:val="000000"/>
                <w:sz w:val="20"/>
              </w:rPr>
              <w:t>
</w:t>
            </w:r>
            <w:r>
              <w:rPr>
                <w:rFonts w:ascii="Times New Roman"/>
                <w:b w:val="false"/>
                <w:i w:val="false"/>
                <w:color w:val="000000"/>
                <w:sz w:val="20"/>
              </w:rPr>
              <w:t>квазигосударственного</w:t>
            </w:r>
            <w:r>
              <w:br/>
            </w:r>
            <w:r>
              <w:rPr>
                <w:rFonts w:ascii="Times New Roman"/>
                <w:b w:val="false"/>
                <w:i w:val="false"/>
                <w:color w:val="000000"/>
                <w:sz w:val="20"/>
              </w:rPr>
              <w:t>
</w:t>
            </w:r>
            <w:r>
              <w:rPr>
                <w:rFonts w:ascii="Times New Roman"/>
                <w:b w:val="false"/>
                <w:i w:val="false"/>
                <w:color w:val="000000"/>
                <w:sz w:val="20"/>
              </w:rPr>
              <w:t>сектора</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w:t>
            </w:r>
            <w:r>
              <w:br/>
            </w:r>
            <w:r>
              <w:rPr>
                <w:rFonts w:ascii="Times New Roman"/>
                <w:b w:val="false"/>
                <w:i w:val="false"/>
                <w:color w:val="000000"/>
                <w:sz w:val="20"/>
              </w:rPr>
              <w:t>
</w:t>
            </w:r>
            <w:r>
              <w:rPr>
                <w:rFonts w:ascii="Times New Roman"/>
                <w:b w:val="false"/>
                <w:i w:val="false"/>
                <w:color w:val="000000"/>
                <w:sz w:val="20"/>
              </w:rPr>
              <w:t>остаток</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Сальдо</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период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Исходящий</w:t>
            </w:r>
            <w:r>
              <w:br/>
            </w:r>
            <w:r>
              <w:rPr>
                <w:rFonts w:ascii="Times New Roman"/>
                <w:b w:val="false"/>
                <w:i w:val="false"/>
                <w:color w:val="000000"/>
                <w:sz w:val="20"/>
              </w:rPr>
              <w:t>
</w:t>
            </w:r>
            <w:r>
              <w:rPr>
                <w:rFonts w:ascii="Times New Roman"/>
                <w:b w:val="false"/>
                <w:i w:val="false"/>
                <w:color w:val="000000"/>
                <w:sz w:val="20"/>
              </w:rPr>
              <w:t>остаток</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отчету: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территориального   Руководитель местного уполномоченного</w:t>
      </w:r>
      <w:r>
        <w:br/>
      </w:r>
      <w:r>
        <w:rPr>
          <w:rFonts w:ascii="Times New Roman"/>
          <w:b w:val="false"/>
          <w:i w:val="false"/>
          <w:color w:val="000000"/>
          <w:sz w:val="28"/>
        </w:rPr>
        <w:t>
 подразделения казначейства        органа по исполнению бюджета</w:t>
      </w:r>
      <w:r>
        <w:br/>
      </w:r>
      <w:r>
        <w:rPr>
          <w:rFonts w:ascii="Times New Roman"/>
          <w:b w:val="false"/>
          <w:i w:val="false"/>
          <w:color w:val="000000"/>
          <w:sz w:val="28"/>
        </w:rPr>
        <w:t>
_________ ___________________    ____________ _______________________</w:t>
      </w:r>
      <w:r>
        <w:br/>
      </w:r>
      <w:r>
        <w:rPr>
          <w:rFonts w:ascii="Times New Roman"/>
          <w:b w:val="false"/>
          <w:i w:val="false"/>
          <w:color w:val="000000"/>
          <w:sz w:val="28"/>
        </w:rPr>
        <w:t>
(подпись)       (Ф.И.О.)           (подпись)           (Ф.И.О.)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Ответственный исполнитель местного</w:t>
      </w:r>
      <w:r>
        <w:br/>
      </w:r>
      <w:r>
        <w:rPr>
          <w:rFonts w:ascii="Times New Roman"/>
          <w:b w:val="false"/>
          <w:i w:val="false"/>
          <w:color w:val="000000"/>
          <w:sz w:val="28"/>
        </w:rPr>
        <w:t>
М.П.           уполномоченного органа по исполнению</w:t>
      </w:r>
      <w:r>
        <w:br/>
      </w:r>
      <w:r>
        <w:rPr>
          <w:rFonts w:ascii="Times New Roman"/>
          <w:b w:val="false"/>
          <w:i w:val="false"/>
          <w:color w:val="000000"/>
          <w:sz w:val="28"/>
        </w:rPr>
        <w:t>
               бюджета __________ 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АБП</w:t>
      </w:r>
      <w:r>
        <w:br/>
      </w:r>
      <w:r>
        <w:rPr>
          <w:rFonts w:ascii="Times New Roman"/>
          <w:b w:val="false"/>
          <w:i w:val="false"/>
          <w:color w:val="000000"/>
          <w:sz w:val="28"/>
        </w:rPr>
        <w:t>
                ______________ 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Ответственный исполнитель территориального</w:t>
      </w:r>
      <w:r>
        <w:br/>
      </w:r>
      <w:r>
        <w:rPr>
          <w:rFonts w:ascii="Times New Roman"/>
          <w:b w:val="false"/>
          <w:i w:val="false"/>
          <w:color w:val="000000"/>
          <w:sz w:val="28"/>
        </w:rPr>
        <w:t>
подразделения казначейства                    М.П.</w:t>
      </w:r>
      <w:r>
        <w:br/>
      </w:r>
      <w:r>
        <w:rPr>
          <w:rFonts w:ascii="Times New Roman"/>
          <w:b w:val="false"/>
          <w:i w:val="false"/>
          <w:color w:val="000000"/>
          <w:sz w:val="28"/>
        </w:rPr>
        <w:t>
_____________ 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Руководитель структурного</w:t>
      </w:r>
      <w:r>
        <w:br/>
      </w:r>
      <w:r>
        <w:rPr>
          <w:rFonts w:ascii="Times New Roman"/>
          <w:b w:val="false"/>
          <w:i w:val="false"/>
          <w:color w:val="000000"/>
          <w:sz w:val="28"/>
        </w:rPr>
        <w:t>
                           подразделения, ответственного за</w:t>
      </w:r>
      <w:r>
        <w:br/>
      </w:r>
      <w:r>
        <w:rPr>
          <w:rFonts w:ascii="Times New Roman"/>
          <w:b w:val="false"/>
          <w:i w:val="false"/>
          <w:color w:val="000000"/>
          <w:sz w:val="28"/>
        </w:rPr>
        <w:t>
                           проверку отчета</w:t>
      </w:r>
    </w:p>
    <w:p>
      <w:pPr>
        <w:spacing w:after="0"/>
        <w:ind w:left="0"/>
        <w:jc w:val="both"/>
      </w:pPr>
      <w:r>
        <w:rPr>
          <w:rFonts w:ascii="Times New Roman"/>
          <w:b w:val="false"/>
          <w:i w:val="false"/>
          <w:color w:val="000000"/>
          <w:sz w:val="28"/>
        </w:rPr>
        <w:t>М.Ш.                        __________ _____________________</w:t>
      </w:r>
      <w:r>
        <w:br/>
      </w:r>
      <w:r>
        <w:rPr>
          <w:rFonts w:ascii="Times New Roman"/>
          <w:b w:val="false"/>
          <w:i w:val="false"/>
          <w:color w:val="000000"/>
          <w:sz w:val="28"/>
        </w:rPr>
        <w:t>
                            (подпись)          (Ф.И.О.)</w:t>
      </w:r>
    </w:p>
    <w:bookmarkStart w:name="z65" w:id="1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2012 года № 352      </w:t>
      </w:r>
    </w:p>
    <w:bookmarkEnd w:id="12"/>
    <w:p>
      <w:pPr>
        <w:spacing w:after="0"/>
        <w:ind w:left="0"/>
        <w:jc w:val="both"/>
      </w:pPr>
      <w:r>
        <w:rPr>
          <w:rFonts w:ascii="Times New Roman"/>
          <w:b w:val="false"/>
          <w:i w:val="false"/>
          <w:color w:val="000000"/>
          <w:sz w:val="28"/>
        </w:rPr>
        <w:t xml:space="preserve">Приложение 62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(территориальное подразделение казначейства центрального</w:t>
      </w:r>
      <w:r>
        <w:br/>
      </w:r>
      <w:r>
        <w:rPr>
          <w:rFonts w:ascii="Times New Roman"/>
          <w:b w:val="false"/>
          <w:i w:val="false"/>
          <w:color w:val="000000"/>
          <w:sz w:val="28"/>
        </w:rPr>
        <w:t>
уполномоченного органа по исполнению бюджета)</w:t>
      </w:r>
    </w:p>
    <w:p>
      <w:pPr>
        <w:spacing w:after="0"/>
        <w:ind w:left="0"/>
        <w:jc w:val="left"/>
      </w:pPr>
      <w:r>
        <w:rPr>
          <w:rFonts w:ascii="Times New Roman"/>
          <w:b/>
          <w:i w:val="false"/>
          <w:color w:val="000000"/>
        </w:rPr>
        <w:t xml:space="preserve"> Заявка</w:t>
      </w:r>
      <w:r>
        <w:br/>
      </w:r>
      <w:r>
        <w:rPr>
          <w:rFonts w:ascii="Times New Roman"/>
          <w:b/>
          <w:i w:val="false"/>
          <w:color w:val="000000"/>
        </w:rPr>
        <w:t>
на ввод получателя денег в справочник получателей денег</w:t>
      </w:r>
    </w:p>
    <w:p>
      <w:pPr>
        <w:spacing w:after="0"/>
        <w:ind w:left="0"/>
        <w:jc w:val="both"/>
      </w:pPr>
      <w:r>
        <w:rPr>
          <w:rFonts w:ascii="Times New Roman"/>
          <w:b w:val="false"/>
          <w:i w:val="false"/>
          <w:color w:val="000000"/>
          <w:sz w:val="28"/>
        </w:rPr>
        <w:t>Код государственного учреждения / субъекта квазигосударственного сектора</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Наименование государственного учреждения / субъекта</w:t>
      </w:r>
      <w:r>
        <w:br/>
      </w:r>
      <w:r>
        <w:rPr>
          <w:rFonts w:ascii="Times New Roman"/>
          <w:b w:val="false"/>
          <w:i w:val="false"/>
          <w:color w:val="000000"/>
          <w:sz w:val="28"/>
        </w:rPr>
        <w:t>
квазигосударственного сектора</w:t>
      </w:r>
      <w:r>
        <w:br/>
      </w:r>
      <w:r>
        <w:rPr>
          <w:rFonts w:ascii="Times New Roman"/>
          <w:b w:val="false"/>
          <w:i w:val="false"/>
          <w:color w:val="000000"/>
          <w:sz w:val="28"/>
        </w:rPr>
        <w:t>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423"/>
        <w:gridCol w:w="2361"/>
        <w:gridCol w:w="1577"/>
        <w:gridCol w:w="1036"/>
        <w:gridCol w:w="4170"/>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получателя денег</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 получателя</w:t>
            </w:r>
            <w:r>
              <w:br/>
            </w:r>
            <w:r>
              <w:rPr>
                <w:rFonts w:ascii="Times New Roman"/>
                <w:b w:val="false"/>
                <w:i w:val="false"/>
                <w:color w:val="000000"/>
                <w:sz w:val="20"/>
              </w:rPr>
              <w:t>
</w:t>
            </w:r>
            <w:r>
              <w:rPr>
                <w:rFonts w:ascii="Times New Roman"/>
                <w:b w:val="false"/>
                <w:i w:val="false"/>
                <w:color w:val="000000"/>
                <w:sz w:val="20"/>
              </w:rPr>
              <w:t>денег</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 (сектор экономики)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ГУ / СКС   ______________ ____________________</w:t>
      </w:r>
      <w:r>
        <w:br/>
      </w:r>
      <w:r>
        <w:rPr>
          <w:rFonts w:ascii="Times New Roman"/>
          <w:b w:val="false"/>
          <w:i w:val="false"/>
          <w:color w:val="000000"/>
          <w:sz w:val="28"/>
        </w:rPr>
        <w:t>
                           (подпись)         (Ф.И.О.)</w:t>
      </w:r>
      <w:r>
        <w:br/>
      </w:r>
      <w:r>
        <w:rPr>
          <w:rFonts w:ascii="Times New Roman"/>
          <w:b w:val="false"/>
          <w:i w:val="false"/>
          <w:color w:val="000000"/>
          <w:sz w:val="28"/>
        </w:rPr>
        <w:t>
        М.П.</w:t>
      </w:r>
      <w:r>
        <w:br/>
      </w:r>
      <w:r>
        <w:rPr>
          <w:rFonts w:ascii="Times New Roman"/>
          <w:b w:val="false"/>
          <w:i w:val="false"/>
          <w:color w:val="000000"/>
          <w:sz w:val="28"/>
        </w:rPr>
        <w:t>
Главный бухгалтер ГУ / СКС   __________ ___________________</w:t>
      </w:r>
      <w:r>
        <w:br/>
      </w:r>
      <w:r>
        <w:rPr>
          <w:rFonts w:ascii="Times New Roman"/>
          <w:b w:val="false"/>
          <w:i w:val="false"/>
          <w:color w:val="000000"/>
          <w:sz w:val="28"/>
        </w:rPr>
        <w:t>
                              (подпись)      (Ф.И.О.)</w:t>
      </w:r>
      <w:r>
        <w:br/>
      </w:r>
      <w:r>
        <w:rPr>
          <w:rFonts w:ascii="Times New Roman"/>
          <w:b w:val="false"/>
          <w:i w:val="false"/>
          <w:color w:val="000000"/>
          <w:sz w:val="28"/>
        </w:rPr>
        <w:t>
        М.Ш.</w:t>
      </w:r>
    </w:p>
    <w:bookmarkStart w:name="z66" w:id="1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2012 года № 352      </w:t>
      </w:r>
    </w:p>
    <w:bookmarkEnd w:id="13"/>
    <w:p>
      <w:pPr>
        <w:spacing w:after="0"/>
        <w:ind w:left="0"/>
        <w:jc w:val="both"/>
      </w:pPr>
      <w:r>
        <w:rPr>
          <w:rFonts w:ascii="Times New Roman"/>
          <w:b w:val="false"/>
          <w:i w:val="false"/>
          <w:color w:val="000000"/>
          <w:sz w:val="28"/>
        </w:rPr>
        <w:t xml:space="preserve">Приложение 63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(территориальное подразделение казначейства центрального</w:t>
      </w:r>
      <w:r>
        <w:br/>
      </w:r>
      <w:r>
        <w:rPr>
          <w:rFonts w:ascii="Times New Roman"/>
          <w:b w:val="false"/>
          <w:i w:val="false"/>
          <w:color w:val="000000"/>
          <w:sz w:val="28"/>
        </w:rPr>
        <w:t>
уполномоченного органа по исполнению бюджета)</w:t>
      </w:r>
    </w:p>
    <w:p>
      <w:pPr>
        <w:spacing w:after="0"/>
        <w:ind w:left="0"/>
        <w:jc w:val="left"/>
      </w:pPr>
      <w:r>
        <w:rPr>
          <w:rFonts w:ascii="Times New Roman"/>
          <w:b/>
          <w:i w:val="false"/>
          <w:color w:val="000000"/>
        </w:rPr>
        <w:t xml:space="preserve"> Заявка</w:t>
      </w:r>
      <w:r>
        <w:br/>
      </w:r>
      <w:r>
        <w:rPr>
          <w:rFonts w:ascii="Times New Roman"/>
          <w:b/>
          <w:i w:val="false"/>
          <w:color w:val="000000"/>
        </w:rPr>
        <w:t>
на внесение изменений реквизитов получателя денег</w:t>
      </w:r>
    </w:p>
    <w:p>
      <w:pPr>
        <w:spacing w:after="0"/>
        <w:ind w:left="0"/>
        <w:jc w:val="both"/>
      </w:pPr>
      <w:r>
        <w:rPr>
          <w:rFonts w:ascii="Times New Roman"/>
          <w:b w:val="false"/>
          <w:i w:val="false"/>
          <w:color w:val="000000"/>
          <w:sz w:val="28"/>
        </w:rPr>
        <w:t>Код государственного учреждения/</w:t>
      </w:r>
      <w:r>
        <w:br/>
      </w:r>
      <w:r>
        <w:rPr>
          <w:rFonts w:ascii="Times New Roman"/>
          <w:b w:val="false"/>
          <w:i w:val="false"/>
          <w:color w:val="000000"/>
          <w:sz w:val="28"/>
        </w:rPr>
        <w:t>
субъекта квазигосударственного сектора</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государственного учреждения/</w:t>
      </w:r>
      <w:r>
        <w:br/>
      </w:r>
      <w:r>
        <w:rPr>
          <w:rFonts w:ascii="Times New Roman"/>
          <w:b w:val="false"/>
          <w:i w:val="false"/>
          <w:color w:val="000000"/>
          <w:sz w:val="28"/>
        </w:rPr>
        <w:t>
субъекта квазигосударственного сектора</w:t>
      </w:r>
      <w:r>
        <w:br/>
      </w: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6742"/>
        <w:gridCol w:w="5796"/>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загруженная в ИИСК</w:t>
            </w:r>
            <w:r>
              <w:br/>
            </w:r>
            <w:r>
              <w:rPr>
                <w:rFonts w:ascii="Times New Roman"/>
                <w:b w:val="false"/>
                <w:i w:val="false"/>
                <w:color w:val="000000"/>
                <w:sz w:val="20"/>
              </w:rPr>
              <w:t>
</w:t>
            </w:r>
            <w:r>
              <w:rPr>
                <w:rFonts w:ascii="Times New Roman"/>
                <w:b w:val="false"/>
                <w:i w:val="false"/>
                <w:color w:val="000000"/>
                <w:sz w:val="20"/>
              </w:rPr>
              <w:t>(наименование, РНН, БИК, ИИК, Кбе)</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которую необходимо</w:t>
            </w:r>
            <w:r>
              <w:br/>
            </w:r>
            <w:r>
              <w:rPr>
                <w:rFonts w:ascii="Times New Roman"/>
                <w:b w:val="false"/>
                <w:i w:val="false"/>
                <w:color w:val="000000"/>
                <w:sz w:val="20"/>
              </w:rPr>
              <w:t>
</w:t>
            </w:r>
            <w:r>
              <w:rPr>
                <w:rFonts w:ascii="Times New Roman"/>
                <w:b w:val="false"/>
                <w:i w:val="false"/>
                <w:color w:val="000000"/>
                <w:sz w:val="20"/>
              </w:rPr>
              <w:t>изменить (наименование, РНН, БИК,</w:t>
            </w:r>
            <w:r>
              <w:br/>
            </w:r>
            <w:r>
              <w:rPr>
                <w:rFonts w:ascii="Times New Roman"/>
                <w:b w:val="false"/>
                <w:i w:val="false"/>
                <w:color w:val="000000"/>
                <w:sz w:val="20"/>
              </w:rPr>
              <w:t>
</w:t>
            </w:r>
            <w:r>
              <w:rPr>
                <w:rFonts w:ascii="Times New Roman"/>
                <w:b w:val="false"/>
                <w:i w:val="false"/>
                <w:color w:val="000000"/>
                <w:sz w:val="20"/>
              </w:rPr>
              <w:t>ИИК, Кбе)</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ГУ / СКС   ______________ ____________________</w:t>
      </w:r>
      <w:r>
        <w:br/>
      </w:r>
      <w:r>
        <w:rPr>
          <w:rFonts w:ascii="Times New Roman"/>
          <w:b w:val="false"/>
          <w:i w:val="false"/>
          <w:color w:val="000000"/>
          <w:sz w:val="28"/>
        </w:rPr>
        <w:t>
                           (подпись)         (Ф.И.О.)</w:t>
      </w:r>
      <w:r>
        <w:br/>
      </w:r>
      <w:r>
        <w:rPr>
          <w:rFonts w:ascii="Times New Roman"/>
          <w:b w:val="false"/>
          <w:i w:val="false"/>
          <w:color w:val="000000"/>
          <w:sz w:val="28"/>
        </w:rPr>
        <w:t>
        М.П.</w:t>
      </w:r>
      <w:r>
        <w:br/>
      </w:r>
      <w:r>
        <w:rPr>
          <w:rFonts w:ascii="Times New Roman"/>
          <w:b w:val="false"/>
          <w:i w:val="false"/>
          <w:color w:val="000000"/>
          <w:sz w:val="28"/>
        </w:rPr>
        <w:t>
Главный бухгалтер ГУ / СКС   __________ ___________________</w:t>
      </w:r>
      <w:r>
        <w:br/>
      </w:r>
      <w:r>
        <w:rPr>
          <w:rFonts w:ascii="Times New Roman"/>
          <w:b w:val="false"/>
          <w:i w:val="false"/>
          <w:color w:val="000000"/>
          <w:sz w:val="28"/>
        </w:rPr>
        <w:t>
                              (подпись)      (Ф.И.О.)</w:t>
      </w:r>
      <w:r>
        <w:br/>
      </w:r>
      <w:r>
        <w:rPr>
          <w:rFonts w:ascii="Times New Roman"/>
          <w:b w:val="false"/>
          <w:i w:val="false"/>
          <w:color w:val="000000"/>
          <w:sz w:val="28"/>
        </w:rPr>
        <w:t>
        М.Ш.</w:t>
      </w:r>
    </w:p>
    <w:bookmarkStart w:name="z67" w:id="1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2012 года № 352      </w:t>
      </w:r>
    </w:p>
    <w:bookmarkEnd w:id="14"/>
    <w:p>
      <w:pPr>
        <w:spacing w:after="0"/>
        <w:ind w:left="0"/>
        <w:jc w:val="both"/>
      </w:pPr>
      <w:r>
        <w:rPr>
          <w:rFonts w:ascii="Times New Roman"/>
          <w:b w:val="false"/>
          <w:i w:val="false"/>
          <w:color w:val="000000"/>
          <w:sz w:val="28"/>
        </w:rPr>
        <w:t xml:space="preserve">Приложение 76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Форма 5—15                 </w:t>
      </w:r>
      <w:r>
        <w:br/>
      </w:r>
      <w:r>
        <w:rPr>
          <w:rFonts w:ascii="Times New Roman"/>
          <w:b w:val="false"/>
          <w:i w:val="false"/>
          <w:color w:val="000000"/>
          <w:sz w:val="28"/>
        </w:rPr>
        <w:t xml:space="preserve">
Отчет произведен ________    </w:t>
      </w:r>
      <w:r>
        <w:br/>
      </w:r>
      <w:r>
        <w:rPr>
          <w:rFonts w:ascii="Times New Roman"/>
          <w:b w:val="false"/>
          <w:i w:val="false"/>
          <w:color w:val="000000"/>
          <w:sz w:val="28"/>
        </w:rPr>
        <w:t xml:space="preserve">
Страница X из ___________     </w:t>
      </w:r>
    </w:p>
    <w:p>
      <w:pPr>
        <w:spacing w:after="0"/>
        <w:ind w:left="0"/>
        <w:jc w:val="left"/>
      </w:pPr>
      <w:r>
        <w:rPr>
          <w:rFonts w:ascii="Times New Roman"/>
          <w:b/>
          <w:i w:val="false"/>
          <w:color w:val="000000"/>
        </w:rPr>
        <w:t xml:space="preserve"> Ежедневная выписка</w:t>
      </w:r>
      <w:r>
        <w:br/>
      </w:r>
      <w:r>
        <w:rPr>
          <w:rFonts w:ascii="Times New Roman"/>
          <w:b/>
          <w:i w:val="false"/>
          <w:color w:val="000000"/>
        </w:rPr>
        <w:t>
по проведенным платежам государственного</w:t>
      </w:r>
      <w:r>
        <w:br/>
      </w:r>
      <w:r>
        <w:rPr>
          <w:rFonts w:ascii="Times New Roman"/>
          <w:b/>
          <w:i w:val="false"/>
          <w:color w:val="000000"/>
        </w:rPr>
        <w:t>
учреждения / субъекта квазигосударственного сектора</w:t>
      </w:r>
    </w:p>
    <w:p>
      <w:pPr>
        <w:spacing w:after="0"/>
        <w:ind w:left="0"/>
        <w:jc w:val="both"/>
      </w:pPr>
      <w:r>
        <w:rPr>
          <w:rFonts w:ascii="Times New Roman"/>
          <w:b w:val="false"/>
          <w:i w:val="false"/>
          <w:color w:val="000000"/>
          <w:sz w:val="28"/>
        </w:rPr>
        <w:t>Регион: ____________________________________</w:t>
      </w:r>
      <w:r>
        <w:br/>
      </w:r>
      <w:r>
        <w:rPr>
          <w:rFonts w:ascii="Times New Roman"/>
          <w:b w:val="false"/>
          <w:i w:val="false"/>
          <w:color w:val="000000"/>
          <w:sz w:val="28"/>
        </w:rPr>
        <w:t>
Вид бюджета: _______________________________</w:t>
      </w:r>
      <w:r>
        <w:br/>
      </w:r>
      <w:r>
        <w:rPr>
          <w:rFonts w:ascii="Times New Roman"/>
          <w:b w:val="false"/>
          <w:i w:val="false"/>
          <w:color w:val="000000"/>
          <w:sz w:val="28"/>
        </w:rPr>
        <w:t>
Источник финансирования: ___________________</w:t>
      </w:r>
      <w:r>
        <w:br/>
      </w:r>
      <w:r>
        <w:rPr>
          <w:rFonts w:ascii="Times New Roman"/>
          <w:b w:val="false"/>
          <w:i w:val="false"/>
          <w:color w:val="000000"/>
          <w:sz w:val="28"/>
        </w:rPr>
        <w:t>
Код госучреждения / СКС: ___________________</w:t>
      </w:r>
      <w:r>
        <w:br/>
      </w:r>
      <w:r>
        <w:rPr>
          <w:rFonts w:ascii="Times New Roman"/>
          <w:b w:val="false"/>
          <w:i w:val="false"/>
          <w:color w:val="000000"/>
          <w:sz w:val="28"/>
        </w:rPr>
        <w:t>
Наименование госучреждения / СКС: __________</w:t>
      </w:r>
      <w:r>
        <w:br/>
      </w:r>
      <w:r>
        <w:rPr>
          <w:rFonts w:ascii="Times New Roman"/>
          <w:b w:val="false"/>
          <w:i w:val="false"/>
          <w:color w:val="000000"/>
          <w:sz w:val="28"/>
        </w:rPr>
        <w:t>
Период: ____________________________________</w:t>
      </w:r>
      <w:r>
        <w:br/>
      </w:r>
      <w:r>
        <w:rPr>
          <w:rFonts w:ascii="Times New Roman"/>
          <w:b w:val="false"/>
          <w:i w:val="false"/>
          <w:color w:val="000000"/>
          <w:sz w:val="28"/>
        </w:rPr>
        <w:t>
Единица измерения: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218"/>
        <w:gridCol w:w="1199"/>
        <w:gridCol w:w="856"/>
        <w:gridCol w:w="1432"/>
        <w:gridCol w:w="1623"/>
        <w:gridCol w:w="1851"/>
        <w:gridCol w:w="628"/>
        <w:gridCol w:w="1338"/>
        <w:gridCol w:w="990"/>
        <w:gridCol w:w="1181"/>
      </w:tblGrid>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платежа</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платежа</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Уведомле-</w:t>
            </w:r>
            <w:r>
              <w:br/>
            </w:r>
            <w:r>
              <w:rPr>
                <w:rFonts w:ascii="Times New Roman"/>
                <w:b w:val="false"/>
                <w:i w:val="false"/>
                <w:color w:val="000000"/>
                <w:sz w:val="20"/>
              </w:rPr>
              <w:t>
</w:t>
            </w:r>
            <w:r>
              <w:rPr>
                <w:rFonts w:ascii="Times New Roman"/>
                <w:b w:val="false"/>
                <w:i w:val="false"/>
                <w:color w:val="000000"/>
                <w:sz w:val="20"/>
              </w:rPr>
              <w:t>ния</w:t>
            </w: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w:t>
            </w:r>
            <w:r>
              <w:br/>
            </w:r>
            <w:r>
              <w:rPr>
                <w:rFonts w:ascii="Times New Roman"/>
                <w:b w:val="false"/>
                <w:i w:val="false"/>
                <w:color w:val="000000"/>
                <w:sz w:val="20"/>
              </w:rPr>
              <w:t>
</w:t>
            </w:r>
            <w:r>
              <w:rPr>
                <w:rFonts w:ascii="Times New Roman"/>
                <w:b w:val="false"/>
                <w:i w:val="false"/>
                <w:color w:val="000000"/>
                <w:sz w:val="20"/>
              </w:rPr>
              <w:t>оплате/</w:t>
            </w:r>
            <w:r>
              <w:br/>
            </w:r>
            <w:r>
              <w:rPr>
                <w:rFonts w:ascii="Times New Roman"/>
                <w:b w:val="false"/>
                <w:i w:val="false"/>
                <w:color w:val="000000"/>
                <w:sz w:val="20"/>
              </w:rPr>
              <w:t>
</w:t>
            </w:r>
            <w:r>
              <w:rPr>
                <w:rFonts w:ascii="Times New Roman"/>
                <w:b w:val="false"/>
                <w:i w:val="false"/>
                <w:color w:val="000000"/>
                <w:sz w:val="20"/>
              </w:rPr>
              <w:t>платежного</w:t>
            </w:r>
            <w:r>
              <w:br/>
            </w:r>
            <w:r>
              <w:rPr>
                <w:rFonts w:ascii="Times New Roman"/>
                <w:b w:val="false"/>
                <w:i w:val="false"/>
                <w:color w:val="000000"/>
                <w:sz w:val="20"/>
              </w:rPr>
              <w:t>
</w:t>
            </w:r>
            <w:r>
              <w:rPr>
                <w:rFonts w:ascii="Times New Roman"/>
                <w:b w:val="false"/>
                <w:i w:val="false"/>
                <w:color w:val="000000"/>
                <w:sz w:val="20"/>
              </w:rPr>
              <w:t>поручения</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Учреждение/</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программа/</w:t>
            </w:r>
            <w:r>
              <w:br/>
            </w:r>
            <w:r>
              <w:rPr>
                <w:rFonts w:ascii="Times New Roman"/>
                <w:b w:val="false"/>
                <w:i w:val="false"/>
                <w:color w:val="000000"/>
                <w:sz w:val="20"/>
              </w:rPr>
              <w:t>
</w:t>
            </w:r>
            <w:r>
              <w:rPr>
                <w:rFonts w:ascii="Times New Roman"/>
                <w:b w:val="false"/>
                <w:i w:val="false"/>
                <w:color w:val="000000"/>
                <w:sz w:val="20"/>
              </w:rPr>
              <w:t>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r>
              <w:br/>
            </w:r>
            <w:r>
              <w:rPr>
                <w:rFonts w:ascii="Times New Roman"/>
                <w:b w:val="false"/>
                <w:i w:val="false"/>
                <w:color w:val="000000"/>
                <w:sz w:val="20"/>
              </w:rPr>
              <w:t>
</w:t>
            </w:r>
            <w:r>
              <w:rPr>
                <w:rFonts w:ascii="Times New Roman"/>
                <w:b w:val="false"/>
                <w:i w:val="false"/>
                <w:color w:val="000000"/>
                <w:sz w:val="20"/>
              </w:rPr>
              <w:t>банка</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r>
              <w:br/>
            </w:r>
            <w:r>
              <w:rPr>
                <w:rFonts w:ascii="Times New Roman"/>
                <w:b w:val="false"/>
                <w:i w:val="false"/>
                <w:color w:val="000000"/>
                <w:sz w:val="20"/>
              </w:rPr>
              <w:t>
</w:t>
            </w:r>
            <w:r>
              <w:rPr>
                <w:rFonts w:ascii="Times New Roman"/>
                <w:b w:val="false"/>
                <w:i w:val="false"/>
                <w:color w:val="000000"/>
                <w:sz w:val="20"/>
              </w:rPr>
              <w:t>счета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исполнитель _________________</w:t>
      </w:r>
      <w:r>
        <w:br/>
      </w:r>
      <w:r>
        <w:rPr>
          <w:rFonts w:ascii="Times New Roman"/>
          <w:b w:val="false"/>
          <w:i w:val="false"/>
          <w:color w:val="000000"/>
          <w:sz w:val="28"/>
        </w:rPr>
        <w:t>
                             (подпись)</w:t>
      </w:r>
      <w:r>
        <w:br/>
      </w:r>
      <w:r>
        <w:rPr>
          <w:rFonts w:ascii="Times New Roman"/>
          <w:b w:val="false"/>
          <w:i w:val="false"/>
          <w:color w:val="000000"/>
          <w:sz w:val="28"/>
        </w:rPr>
        <w:t>
       М.Ш.</w:t>
      </w:r>
    </w:p>
    <w:bookmarkStart w:name="z68" w:id="15"/>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марта 2012 года № 352      </w:t>
      </w:r>
    </w:p>
    <w:bookmarkEnd w:id="15"/>
    <w:p>
      <w:pPr>
        <w:spacing w:after="0"/>
        <w:ind w:left="0"/>
        <w:jc w:val="both"/>
      </w:pPr>
      <w:r>
        <w:rPr>
          <w:rFonts w:ascii="Times New Roman"/>
          <w:b w:val="false"/>
          <w:i w:val="false"/>
          <w:color w:val="000000"/>
          <w:sz w:val="28"/>
        </w:rPr>
        <w:t xml:space="preserve">Приложение 102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p>
      <w:pPr>
        <w:spacing w:after="0"/>
        <w:ind w:left="0"/>
        <w:jc w:val="both"/>
      </w:pPr>
      <w:r>
        <w:rPr>
          <w:rFonts w:ascii="Times New Roman"/>
          <w:b w:val="false"/>
          <w:i w:val="false"/>
          <w:color w:val="000000"/>
          <w:sz w:val="28"/>
        </w:rPr>
        <w:t xml:space="preserve">Форма 2-37                 </w:t>
      </w:r>
    </w:p>
    <w:p>
      <w:pPr>
        <w:spacing w:after="0"/>
        <w:ind w:left="0"/>
        <w:jc w:val="both"/>
      </w:pPr>
      <w:r>
        <w:rPr>
          <w:rFonts w:ascii="Times New Roman"/>
          <w:b w:val="false"/>
          <w:i w:val="false"/>
          <w:color w:val="000000"/>
          <w:sz w:val="28"/>
        </w:rPr>
        <w:t>Национальный Банк Республики Казахстан</w:t>
      </w:r>
    </w:p>
    <w:p>
      <w:pPr>
        <w:spacing w:after="0"/>
        <w:ind w:left="0"/>
        <w:jc w:val="left"/>
      </w:pPr>
      <w:r>
        <w:rPr>
          <w:rFonts w:ascii="Times New Roman"/>
          <w:b/>
          <w:i w:val="false"/>
          <w:color w:val="000000"/>
        </w:rPr>
        <w:t xml:space="preserve"> Заявка</w:t>
      </w:r>
      <w:r>
        <w:br/>
      </w:r>
      <w:r>
        <w:rPr>
          <w:rFonts w:ascii="Times New Roman"/>
          <w:b/>
          <w:i w:val="false"/>
          <w:color w:val="000000"/>
        </w:rPr>
        <w:t>
на выделение трансферта из Национального фонда</w:t>
      </w:r>
      <w:r>
        <w:br/>
      </w:r>
      <w:r>
        <w:rPr>
          <w:rFonts w:ascii="Times New Roman"/>
          <w:b/>
          <w:i w:val="false"/>
          <w:color w:val="000000"/>
        </w:rPr>
        <w:t>
Республики Казахстан</w:t>
      </w:r>
      <w:r>
        <w:br/>
      </w:r>
      <w:r>
        <w:rPr>
          <w:rFonts w:ascii="Times New Roman"/>
          <w:b/>
          <w:i w:val="false"/>
          <w:color w:val="000000"/>
        </w:rPr>
        <w:t>
от «__» ___________ ______ г.</w:t>
      </w:r>
    </w:p>
    <w:p>
      <w:pPr>
        <w:spacing w:after="0"/>
        <w:ind w:left="0"/>
        <w:jc w:val="both"/>
      </w:pPr>
      <w:r>
        <w:rPr>
          <w:rFonts w:ascii="Times New Roman"/>
          <w:b w:val="false"/>
          <w:i w:val="false"/>
          <w:color w:val="000000"/>
          <w:sz w:val="28"/>
        </w:rPr>
        <w:t>Центральный уполномоченный орган по исполнению бюджета</w:t>
      </w:r>
      <w:r>
        <w:br/>
      </w:r>
      <w:r>
        <w:rPr>
          <w:rFonts w:ascii="Times New Roman"/>
          <w:b w:val="false"/>
          <w:i w:val="false"/>
          <w:color w:val="000000"/>
          <w:sz w:val="28"/>
        </w:rPr>
        <w:t>
сообщает о необходимости перечисления денег из Национального фонда</w:t>
      </w:r>
      <w:r>
        <w:br/>
      </w:r>
      <w:r>
        <w:rPr>
          <w:rFonts w:ascii="Times New Roman"/>
          <w:b w:val="false"/>
          <w:i w:val="false"/>
          <w:color w:val="000000"/>
          <w:sz w:val="28"/>
        </w:rPr>
        <w:t>
Республики Казахстан по следующим реквизитам:</w:t>
      </w:r>
    </w:p>
    <w:p>
      <w:pPr>
        <w:spacing w:after="0"/>
        <w:ind w:left="0"/>
        <w:jc w:val="both"/>
      </w:pPr>
      <w:r>
        <w:rPr>
          <w:rFonts w:ascii="Times New Roman"/>
          <w:b w:val="false"/>
          <w:i w:val="false"/>
          <w:color w:val="000000"/>
          <w:sz w:val="28"/>
        </w:rPr>
        <w:t>гарантированный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2246"/>
        <w:gridCol w:w="1885"/>
        <w:gridCol w:w="1771"/>
        <w:gridCol w:w="551"/>
        <w:gridCol w:w="2056"/>
        <w:gridCol w:w="1599"/>
        <w:gridCol w:w="818"/>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бюджета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бенефициара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r>
              <w:br/>
            </w:r>
            <w:r>
              <w:rPr>
                <w:rFonts w:ascii="Times New Roman"/>
                <w:b w:val="false"/>
                <w:i w:val="false"/>
                <w:color w:val="000000"/>
                <w:sz w:val="20"/>
              </w:rPr>
              <w:t>
</w:t>
            </w:r>
            <w:r>
              <w:rPr>
                <w:rFonts w:ascii="Times New Roman"/>
                <w:b w:val="false"/>
                <w:i w:val="false"/>
                <w:color w:val="000000"/>
                <w:sz w:val="20"/>
              </w:rPr>
              <w:t>бенефициара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r>
              <w:br/>
            </w:r>
            <w:r>
              <w:rPr>
                <w:rFonts w:ascii="Times New Roman"/>
                <w:b w:val="false"/>
                <w:i w:val="false"/>
                <w:color w:val="000000"/>
                <w:sz w:val="20"/>
              </w:rPr>
              <w:t>
</w:t>
            </w:r>
            <w:r>
              <w:rPr>
                <w:rFonts w:ascii="Times New Roman"/>
                <w:b w:val="false"/>
                <w:i w:val="false"/>
                <w:color w:val="000000"/>
                <w:sz w:val="20"/>
              </w:rPr>
              <w:t>банка</w:t>
            </w:r>
            <w:r>
              <w:br/>
            </w:r>
            <w:r>
              <w:rPr>
                <w:rFonts w:ascii="Times New Roman"/>
                <w:b w:val="false"/>
                <w:i w:val="false"/>
                <w:color w:val="000000"/>
                <w:sz w:val="20"/>
              </w:rPr>
              <w:t>
</w:t>
            </w:r>
            <w:r>
              <w:rPr>
                <w:rFonts w:ascii="Times New Roman"/>
                <w:b w:val="false"/>
                <w:i w:val="false"/>
                <w:color w:val="000000"/>
                <w:sz w:val="20"/>
              </w:rPr>
              <w:t>бенефициара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классификации</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платежа</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бюджет</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центрального уполномоченного</w:t>
      </w:r>
      <w:r>
        <w:br/>
      </w:r>
      <w:r>
        <w:rPr>
          <w:rFonts w:ascii="Times New Roman"/>
          <w:b w:val="false"/>
          <w:i w:val="false"/>
          <w:color w:val="000000"/>
          <w:sz w:val="28"/>
        </w:rPr>
        <w:t>
          органа по исполнению бюджета              _________________</w:t>
      </w:r>
      <w:r>
        <w:br/>
      </w:r>
      <w:r>
        <w:rPr>
          <w:rFonts w:ascii="Times New Roman"/>
          <w:b w:val="false"/>
          <w:i w:val="false"/>
          <w:color w:val="000000"/>
          <w:sz w:val="28"/>
        </w:rPr>
        <w:t>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