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7af" w14:textId="ef5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предоставления социальной помощи гражданам, которым оказывается социальная помощь;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Размеры, источники и виды предоставления социальной помощи гражданам, которым оказывается социальная помощь.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ию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социальной помощи гражданам, которым оказывается социальная помощь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в период получения образования полностью обеспечивает расходы на социальную помощь: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лицам с инвалидностью и лицам с инвалидностью с детства, детям с инвалидностью, воспитывающимся и (или) обучающимся в интернатных организациях;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в центрах адаптации несовершеннолетних и поддержки детей, нуждающихся в специальных социальных услугах.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частично компенсирует расходы в период получения образования:</w:t>
      </w:r>
    </w:p>
    <w:bookmarkEnd w:id="11"/>
    <w:bookmarkStart w:name="z1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детям-сиротам и детям, оставшимся без попечения родителей, а также гражданам Республики Казахстан из числа молодежи, потерявшим или оставшимся без попечения родителей до совершеннолетия;</w:t>
      </w:r>
    </w:p>
    <w:bookmarkEnd w:id="12"/>
    <w:bookmarkStart w:name="z1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первой или второй группы, лицам с инвалидностью с детства, детям с инвалидностью;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проживающим в школах-интернатах общего и санаторного типов, интернатах при школах;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воспитывающимся и обучающимся в специализированных интернатных организациях образования для одаренных детей;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воспитанникам интернатных организаций;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21"/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иным категориям граждан, определяемым законами Республики Казахстан.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Категориям граждан, указанным в подпунктах 5), 6) и 7)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Категориям граждан, указанным в подпунктах 1) и 2) пункта 5 настоящих Правил, государство в период обучения в организациях технического и профессионального, послесреднего,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настоящих Правил, подпадающим под категорию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настоящих Правил, в период посещения ими дошкольной организации государство компенсирует расходы за питание в размере 100 процентов за счет местных бюджетов.</w:t>
      </w:r>
    </w:p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3) и 4)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9)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10)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данными государственными органами.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постановления Правительства РК от 16.08.2023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09.07.2025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подтверждающих документов: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рождении – для детей из многодетных семей;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– лицам с инвалидностью и лицам с инвалидностью с детства, детям с инвалидностью или копии заключения психолого-медико-педагогической консультации – для детей с ограниченными возможностями в развитии;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приказа о зачислении в учебное заведение – для лиц, указанных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16.08.2023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09.07.2025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заселении в общежития организаций технического и профессионального, послесреднего, высшего и (или) послевузовского образования предоставляют один из следующих подтверждающих документов: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справки об опеке (попечительстве) – для детей-сирот и детей, оставшихся без попечения родителей;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 о смерти родителей либо справки из организации для детей-сирот и детей, оставшихся без попечения родителей;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об инвалидности – для лиц с инвалидностью первой или второй группы, лиц с инвалидностью с детства, детей с инвалидностью.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Правительства РК от 16.08.2023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дается мотивированный ответ в письменном виде о причинах отказа в предоставлении социальной помощи.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организаций технического и профессионального, послесреднего, высшего образования и государственные органы Республики Казахстан осуществляют: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обучающимся из числа детей-сирот и детей, оставшихся без попечения родителей, в период каникул проезда, суточных расходов в 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и лицам с инвалидностью с детства, детям с инвалидностью.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Размеры, источники и виды предоставления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гражданам, которым оказывается социальная помощь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20.11.2019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республиканских военных школ-интернатов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питания, обеспечения одеждой, обувью и мягким инвентарем детей, находящихся в домах ребенка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Размеры дополнены пунктом 7-1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организациях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(независимо от типа и</w:t>
      </w:r>
      <w:r>
        <w:br/>
      </w:r>
      <w:r>
        <w:rPr>
          <w:rFonts w:ascii="Times New Roman"/>
          <w:b/>
          <w:i w:val="false"/>
          <w:color w:val="000000"/>
        </w:rPr>
        <w:t>ведомственной подчиненности)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зимнее, шуба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форма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и кеды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(юбка, блузка)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домашний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шерстяное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(джемпер) шерстяной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летнее праздничное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Гамаши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головной 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головной 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Осенне-весенний 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Нательное белье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Носовой платок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брючный для 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Майка, трусы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 (сандалии)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домашние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 (зимние)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(тонкие)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(нагрудник)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Песочник, купальник, плавки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одежда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Портфель, сумка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 или ватное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детей-сирот и детей, оставшихся без попечения родителей, обучающихся в государственных организациях технического и профессионального, высшего образования (независимо от типа и ведомственной подчиненности)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выдачи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юношей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девушек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зимнее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и юбка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Комбинация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(полусапожки)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для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лицеев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для юноши с коротким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летнее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спортивные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хлопчатобумажные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полушерстяные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(шарф)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Платок носовой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женская ночная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девушек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(верхняя)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шерстяное или ватное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желанию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Денежная норма расходов на приобретение одежды, обуви, мягкого инвентаря и оборудования для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детей, воспитывающихся в детских яслях, детских садах и санаторных дошкольных организациях (граммов в день на одного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Всанаторныхорганизациях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с живыми бактериями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сухие,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 живыми бактериями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в летний оздоровительный период (до 90 дней), воскресные, праздничные дни, дни каникул норма расходов на питание увеличивается на 10 процентов;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здравоохранения;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производятся;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воскресные и праздничные дни, а также в период болезни продукты в соответствии с нормами питания или наличные деньги в пределах стоимости питания;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день;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8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человека (граммов в день)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бобовые, макаронные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сухие, орехи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с малым содержанием сахара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сельдь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с живыми бактериями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летний оздоровительный период (до 90 дней), воскресные, праздничные дни и дни каникул норма расходов на питание увеличивается на 10 процентов;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горячего питания, а также при наличии одно-двухразового питания обучающимся в организациях технического и профессионального, послесреднего образования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наценки);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банке;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одежды, обуви, выдаваемых выпускникам организаций образования для детей-сирот и детей, оставшихся без попечения родителей, при поступлении на учебу в организации технического и профессионального, высшего образования (независимо от типа и ведомственной подчиненности)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воспитанника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или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осенняя куртка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(осенний)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 (рубашка), пижама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(мужские)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или сумка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Вышеназванным перечнем одежды и обуви обеспечиваются в том числе дети-сироты и дети, оставшиеся без попечения родителей, находящиеся под опекой (попечительством), на патронатном воспитании и в приемной семье.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Денежная норма расходов на приобретение одежды, обуви, мягкого инвентаря и оборудования для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мягкого инвентаря, оборудования, выдаваемых</w:t>
      </w:r>
      <w:r>
        <w:br/>
      </w:r>
      <w:r>
        <w:rPr>
          <w:rFonts w:ascii="Times New Roman"/>
          <w:b/>
          <w:i w:val="false"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 при направлении их на работу и трудоустройстве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 осенний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Обувь: осенняя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утепленная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платье праздничное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шелковая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праздничная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Сарафан (юбка) шерстяная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блузка 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или джемпер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сумка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льняное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(нижняя)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на 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нуждающихся в специальных социальных услугах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8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на одного воспитанника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(юбка, блузка)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 хлопчатобумажная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 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для девочки (гамаши)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Трусы, 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хлопчатобумажные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туфли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шерстяные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верхняя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нижняя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(включая для ног)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rFonts w:ascii="Times New Roman"/>
          <w:b/>
          <w:i w:val="false"/>
          <w:color w:val="000000"/>
        </w:rPr>
        <w:t>школах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(включая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детей, воспитывающихся и обучающихся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интернатных организациях образования для одаренных детей, в</w:t>
      </w:r>
      <w:r>
        <w:br/>
      </w:r>
      <w:r>
        <w:rPr>
          <w:rFonts w:ascii="Times New Roman"/>
          <w:b/>
          <w:i w:val="false"/>
          <w:color w:val="000000"/>
        </w:rPr>
        <w:t>том числе в республиканских военных школах-интернатах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(граммов в день)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пшеничный, булочные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Сахар, сладости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мясопродукты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и консервированные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-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домах ребенка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возрасте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нательное и постельное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нижние, майки,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распашонки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Кофточки нижние, пижамы,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ночные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(теплые)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Памперсы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 (конверты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верхние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нижние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тюфячные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Косынки, чепчики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и 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жакеты, кофты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вязаные шерстяные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(полушерстяные)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(плащи) непромокаемые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демисезонное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зимнее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(панамки, пилотки)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меховые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вязаные 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Шарфы, кашне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Варежки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сапоги утепленные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Сапожки резиновые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 капроновая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(метров)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праздничная (чешки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Матрацы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теплые ватные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шерстяные,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байковые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тканевые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спальные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прикроватные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посудные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 носовые (салфетки)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питания детей, находящихся в домах ребенка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для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диетического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воспитанников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военных школ-интернатов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шерстяная парадная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шерстяной парадно-выходной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погонами, петлицами и нарукавным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(китель-брюки)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парадная с погонами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суконная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камуфлированные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белые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солдатский с медной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нижняя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(включая для ног)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пухо-перовая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моющих, чистящих средств и хозяйственных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нужды республиканской военной школы-интерната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Моющие и чистящие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хозяйственное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жидкое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порошок для стен и керамических поверхностей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гель с отбеливателем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порошок для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гель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для стекол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порошковая (для обезжиривания посуды)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 для прочистки сантехнических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Гипохлорид (хлорамин)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 (2-х слойная)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(100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обтирочная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 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эксплуатации хозяйственных материалов: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веник сорго - 6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метла чий - 6 месяцев.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одноразового школьного питания обучающихся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 из семей,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получение государственной адресной социальной помощи, а</w:t>
      </w:r>
      <w:r>
        <w:br/>
      </w:r>
      <w:r>
        <w:rPr>
          <w:rFonts w:ascii="Times New Roman"/>
          <w:b/>
          <w:i w:val="false"/>
          <w:color w:val="000000"/>
        </w:rPr>
        <w:t>также из семей, не получающих государственную адресную</w:t>
      </w:r>
      <w:r>
        <w:br/>
      </w:r>
      <w:r>
        <w:rPr>
          <w:rFonts w:ascii="Times New Roman"/>
          <w:b/>
          <w:i w:val="false"/>
          <w:color w:val="000000"/>
        </w:rPr>
        <w:t>социальную помощь, в которых среднедушевой доход ниже</w:t>
      </w:r>
      <w:r>
        <w:br/>
      </w:r>
      <w:r>
        <w:rPr>
          <w:rFonts w:ascii="Times New Roman"/>
          <w:b/>
          <w:i w:val="false"/>
          <w:color w:val="000000"/>
        </w:rPr>
        <w:t>величины прожиточного минимума, и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дополнены приложением 15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школьного возраста (граммов в день из расчета на 6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(7)-10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формовой 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бобовые, 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(шиповник сухой)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сузбеше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