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da6e" w14:textId="07ed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2012 - 2014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2012 года № 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программно-целевое финансирование вне конкурсных процедур на 2012 - 2014 годы из республиканского бюджета осуществляется по научно-техническим программам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318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Научно-технические программы, программно-целевое финансирование</w:t>
      </w:r>
      <w:r>
        <w:br/>
      </w:r>
      <w:r>
        <w:rPr>
          <w:rFonts w:ascii="Times New Roman"/>
          <w:b/>
          <w:i w:val="false"/>
          <w:color w:val="000000"/>
        </w:rPr>
        <w:t>
которых осуществляется из республиканского бюджета вне</w:t>
      </w:r>
      <w:r>
        <w:br/>
      </w:r>
      <w:r>
        <w:rPr>
          <w:rFonts w:ascii="Times New Roman"/>
          <w:b/>
          <w:i w:val="false"/>
          <w:color w:val="000000"/>
        </w:rPr>
        <w:t>
конкурсных процедур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06.04.2012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1757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Министерство образования и науки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научно-технических основ плазменной технологии воспламенения твердых топлив и ее численное и экспериментальное исследование в лабораторных и промышленных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научное обоснование восполнения запасов полезных ископаемых для индустриального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технологий синтеза новых материалов, каталитической переработки нефти, нефтепродуктов и углеводородсодержащих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технологий получения и применение нанокомпозитных материалов с участием наночастиц металлов и углеродных нанотрубок на основе угольного, органического и полимерного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новой высокоэффективной экологически чистой технологии получения металлической сурьмы и ее соединений из отходов и полупродуктов цветной металлургии;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Байер-гидрогранатовой технологии переработки железистых бокситов;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производства кабельной продукции с повышенной огнестойкостью;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получение сверхпрочных ситаллов специального назначения, изучение их структуры и свойств;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производства отечественных огнезащитных покрытий мирового уровня для металлических и деревянных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новый силикатный закрепитель ipkon: интернационализация и экспортопродвижение;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метан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подземные воды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создание информационно-технологической базы микроэлектроники и робототехники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разработка научно-методических основ создания высокопроизводительных систем имитационного моделирования с использованием CUDA-технологии;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опытно-конструкторская разработка роботов и робототехнических систем специального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разработка технологии создания суперкомпьютерного гибридного кластера с применением GPU-процессоров;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биоремедиация нарушенных экосистем при добыче нефти в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применение биотехнологических приемов воспроизводства плодородия засоленных почв Приаралья;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 технологии и организация опытно-промышленного производства микробных препаратов для сельского хозяйства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бруцеллез крупного рогатого скота: мониторинг эпизоотологической ситуации, разработка средств диагностики и профилактики;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эпизоотологический мониторинг циркуляции инфекционных болезней в популяции сайгаков, обитающих на территории Республики Казахстан, и разработка методов профилактики;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создание генетических паспортов для отдельных групп населения Казахстана на основе использования ДНК-технологии;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создание, сохранение, учет и использование микробиологических ресурсов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биотехнологии создания лекарственных препаратов, биологических активных добавок и специализированных продуктов питания и других материалов на основе культурных, интродуцированных и дикорастущих видов растений флоры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разработка научных основ сохранения ex situ животных родов Ovis и Capra;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физиологические механизмы регуляции деятельности соматических и висцеральных систем организма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географические основы обеспечения водной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географические основы обеспечения безопасности природопользования горных и равнинных территорий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исследование закономерностей проявления сильных и разрушительных землетрясений природного и техногенного характера с целью прогноза и снижения ущерба от них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разработка отечественных геномно-протеомных и клеточных технологий для нужд медицины, сельского хозяйства и охраны окружающей среды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разработка карты сейсмического микрорайонирования территории г. Алматы на новой методической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междисциплинарная программа "Ғылыми қазына";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тюркский геополитический феномен: Истоки, преемственность.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Министерство индустрии и новых технологий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атомной энергетики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научно-техническая поддержка создания и эксплуатации Казахстанского термоядерного материаловедческого реактора Токамак;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комплексных научных исследований в области физики, химии, биологии и передовых технологий на базе ускорителя тяжелых ионов ДЦ-60;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научно-техническое обеспечение развития горно-металлургической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новых противоинфекционных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Министерство здравоохранения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прикладные научные исследования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инновационные технологии в диагностике и лечении прогрессирующих респираторных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концептуальных подходов к профилактике предотвратимых потерь общества от хронических неинфекционных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комплексной программы в сфере охраны здоровья и обеспечения санитарно-эпидемиологического благополучия населения, проживающего на сельских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повышение эффективности мониторинга карантинных и зоонозных инфекций как основа обеспечения биологической безопасности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модели инновационной технологии развития медицинских организаций, обслуживающих сельское население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и внедрение новых технологий качественной диагностики и лечения резистентных форм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научно-обоснованных мультимодальных технологий лечения злокачественных новообразований;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научно-обоснованных технологий минимизации экологического риска предотвращения неблагоприятного эффекта для здоровья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снижение уровня социально-значимых заболеваний, травм и их последствий на основе разработки и совершенствования органосохраняющих и органовосстанавливающих лечебно-диагностических технологий в хирургии;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новая системная терапия злокачественных опухолей различного происхождения и локализаций: создание новой парадигмы.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22.08.2012 </w:t>
      </w:r>
      <w:r>
        <w:rPr>
          <w:rFonts w:ascii="Times New Roman"/>
          <w:b w:val="false"/>
          <w:i w:val="false"/>
          <w:color w:val="000000"/>
          <w:sz w:val="28"/>
        </w:rPr>
        <w:t>№ 1070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Министерство труда и социальной защиты населения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прикладные научные исследования в области охраны труда: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изучение и разработка научно-методических основ управления охраной труда по обеспечению технически достижимого, экономически и социально оправданного минимально допустимого профессионального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системная оценка комплекса взаимосвязанных социально-экономических и организационно-технических мероприятий по управлению охраной труда, направленных на обеспечение безопасных и здоровых условий для эффективного и качественного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Министерство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прикладные научные исследования в области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Министерство по чрезвычайным ситуациям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научные исследования в области чрезвычайных ситуаций: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исследований и разработка системы научно-технического проектирования пожарной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Национальное космическое агентство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прикладные научные исследования в области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Агентство Республики Казахстан по делам строительства и жилищно-коммунального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прикладные научные исследования в области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прикладные научные исследования в области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Агентство по делам государственной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разработка научно-прикладных методик в области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10. Министерство культуры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прикладные научные исследования в области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дополнено пунктом 10 в соответствии с постановлением Правительства РК от 08.10.2012 </w:t>
      </w:r>
      <w:r>
        <w:rPr>
          <w:rFonts w:ascii="Times New Roman"/>
          <w:b w:val="false"/>
          <w:i w:val="false"/>
          <w:color w:val="000000"/>
          <w:sz w:val="28"/>
        </w:rPr>
        <w:t>№ 1259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 Министерство охраны окружающей среды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научного исследования по комплексному решению вопроса повышения объема (уровня) и качества воды озер Щучинско-Боровской курортной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научного исследования по переходу Республики Казахстан к «зеленой» экономике.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дополнено пунктом 11 в соответствии с постановлением Правительства РК от 14.12.2012 </w:t>
      </w:r>
      <w:r>
        <w:rPr>
          <w:rFonts w:ascii="Times New Roman"/>
          <w:b w:val="false"/>
          <w:i w:val="false"/>
          <w:color w:val="000000"/>
          <w:sz w:val="28"/>
        </w:rPr>
        <w:t>№ 1595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