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ba8" w14:textId="a96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некоторым организациям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2012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международных школ следующим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школе "Мирас" общественного фонда "Фонд образования Нурсултана Назарбаева"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школе "Мирас" общественного фонда "Фонд образования Нурсултана Назарбаева"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"Международная школа города Алматы" Общественного фонда "Фонд образования Нурсултана Назарбаева".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момента выполнения в установленном законодательством порядке организациями образования, указанными в подпунктах 1), 2) и 3) пункта 1 настоящего постановления, требований, предусмотренных Правилами присвоения статуса международных школ,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10.11.2016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