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d371" w14:textId="cb4d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координационной рабочей группы
по реализации Проекта «КАЗСТАТ: Проект по укреплению национальной
статистической системы»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2012 года № 251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займе "КАЗСТАТ: Проект по укреплению национальной статистической системы" между Республикой Казахстан и Международным Банком Реконструкции и Развития от 26 августа 2011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межведомственную координационную рабочую группу по реализации Проекта "КАЗСТАТ: Проект по укреплению национальной статистической системы" (далее - рабочая группа)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рабочей 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2012 года № 251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межведомственной координационной рабочей группы</w:t>
      </w:r>
      <w:r>
        <w:br/>
      </w:r>
      <w:r>
        <w:rPr>
          <w:rFonts w:ascii="Times New Roman"/>
          <w:b/>
          <w:i w:val="false"/>
          <w:color w:val="000000"/>
        </w:rPr>
        <w:t>
по реализации Проекта «КАЗСТАТ:</w:t>
      </w:r>
      <w:r>
        <w:br/>
      </w:r>
      <w:r>
        <w:rPr>
          <w:rFonts w:ascii="Times New Roman"/>
          <w:b/>
          <w:i w:val="false"/>
          <w:color w:val="000000"/>
        </w:rPr>
        <w:t>
Проект по укреплению национальной статистической системы»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Агентства Республики Казахстан по статистике,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статистике,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стратегического развития Агентства Республики Казахстан по статистике,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регистрационной службы и оказания правовой помощи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макроэкономического анализа и прогнозирования Министерства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стратегического планирования Министерства индустрии и новых технологий Республики Казахстан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2012 года № 251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межведомственной координационной рабочей группе по реализации</w:t>
      </w:r>
      <w:r>
        <w:br/>
      </w:r>
      <w:r>
        <w:rPr>
          <w:rFonts w:ascii="Times New Roman"/>
          <w:b/>
          <w:i w:val="false"/>
          <w:color w:val="000000"/>
        </w:rPr>
        <w:t>
Проекта "КАЗСТАТ: Проект по укреплению национальной</w:t>
      </w:r>
      <w:r>
        <w:br/>
      </w:r>
      <w:r>
        <w:rPr>
          <w:rFonts w:ascii="Times New Roman"/>
          <w:b/>
          <w:i w:val="false"/>
          <w:color w:val="000000"/>
        </w:rPr>
        <w:t>
статистической системы"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своей деятельности межведомственная координационная рабочая группа по реализации Проекта "КАЗСТАТ: Проект по укреплению национальной статистической системы" (далее – рабочая группа)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рабочей группы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Рабочая группа в пределах своей компетенции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эффективное межведомственное взаимодействие и разрешение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обсуждает вопросы реализации Проекта "КАЗСТАТ: Проект по укреплению национальной статистической системы" (далее – Проект) с представителями Международного Банка Реконструкции и Развития и обеспечивает согласованные меры по решению любых вопросов, относящихся к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надзор и мониторинг хода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иные меры, необходимые для обеспечения своевременной и эффективной реализации Проекта.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работы рабочей группы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рабочей группы руководит ее деятельностью, проводит заседания, планирует ее работу, осуществляет общий контроль за реализацией ее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руководителя рабочей группы его функции выполняет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Заседания рабочей группы проводятся по мере необходимости, но не менее двух раз в год, и считаются правомочными, если на них присутствовали не менее двух третьих от общего числа членов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Решения рабочей группы принимаются открытым голосованием и считаются принятыми, если за них подано большинство голосов от общего количества членов рабочей группы. Голосование проводится путем заполнения на заседании рабочей группы листа голосования по форме согласно приложению к настоящей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руководитель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рабочей группы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рабочей группы и на основании листов голосования в течение трех рабочих дней составляется протокол, подписываемый председателем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рабочей группы направляет лист голосования с уточненной редакцией принятого решения членам рабочей группы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рабочей группы после получения листа голосования направляют в течение одного рабочего дня ответ о согласии либо несогласии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Рабочим органом рабочей группы является Агентство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осуществляет организационно-техническое обеспечение работы рабочей группы, в том числе готовит предложения по повестке дня заседания рабочей группы, необходимые документы, материалы, которые должны быть направлены членам рабочей группы за три рабочих дня до проведения заседания рабочей группы с приложением проекта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 проведения заседания рабочей группы секретарь рабочей группы оформляет протокол. Секретарь не является членом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8. Учет и хранение материалов и протокольных решений рабочей группы с приложением листов голосования осуществляет рабочий орган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8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