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bd629" w14:textId="65bd6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Типовых правил приема на обучение в организации образования, реализующие образовательные программы послесреднего образования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января 2012 года № 174. Утратило силу постановлением Правительства Республики Казахстан от 27 декабря 2018 года № 895.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27.12.2018 </w:t>
      </w:r>
      <w:r>
        <w:rPr>
          <w:rFonts w:ascii="Times New Roman"/>
          <w:b w:val="false"/>
          <w:i w:val="false"/>
          <w:color w:val="ff0000"/>
          <w:sz w:val="28"/>
        </w:rPr>
        <w:t>№ 895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постановления Правительства РК от 12.05.2016 </w:t>
      </w:r>
      <w:r>
        <w:rPr>
          <w:rFonts w:ascii="Times New Roman"/>
          <w:b w:val="false"/>
          <w:i w:val="false"/>
          <w:color w:val="ff0000"/>
          <w:sz w:val="28"/>
        </w:rPr>
        <w:t>№ 288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подпункта 25)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от 27 июля 2007 года "Об образовании"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Типовые 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приема на обучение в организации образования, реализующие образовательные программы послесреднего образования.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Правительства РК от 12.05.2016 </w:t>
      </w:r>
      <w:r>
        <w:rPr>
          <w:rFonts w:ascii="Times New Roman"/>
          <w:b w:val="false"/>
          <w:i w:val="false"/>
          <w:color w:val="000000"/>
          <w:sz w:val="28"/>
        </w:rPr>
        <w:t>№ 288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января 2012 года № 174</w:t>
            </w:r>
          </w:p>
        </w:tc>
      </w:tr>
    </w:tbl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Типовые правила</w:t>
      </w:r>
      <w:r>
        <w:br/>
      </w:r>
      <w:r>
        <w:rPr>
          <w:rFonts w:ascii="Times New Roman"/>
          <w:b/>
          <w:i w:val="false"/>
          <w:color w:val="000000"/>
        </w:rPr>
        <w:t>приема на обучение в организации образования, реализующие</w:t>
      </w:r>
      <w:r>
        <w:br/>
      </w:r>
      <w:r>
        <w:rPr>
          <w:rFonts w:ascii="Times New Roman"/>
          <w:b/>
          <w:i w:val="false"/>
          <w:color w:val="000000"/>
        </w:rPr>
        <w:t>образовательные программы послесреднего образования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Типовых правил в редакции постановления Правительства РК от 12.05.2016 </w:t>
      </w:r>
      <w:r>
        <w:rPr>
          <w:rFonts w:ascii="Times New Roman"/>
          <w:b w:val="false"/>
          <w:i w:val="false"/>
          <w:color w:val="ff0000"/>
          <w:sz w:val="28"/>
        </w:rPr>
        <w:t>№ 288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</w:t>
      </w:r>
    </w:p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1. Общие положения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Типовые правила приема на обучение в организации образования, реализующие образовательные программы послесреднего образования, (далее - Правила) устанавливают порядок приема на обучение в организации образования, реализующие образовательные программы послесреднего образования, (далее - организации образования)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июля 2007 года "Об образовании" (далее - Закон).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Правительства РК от 12.05.2016 </w:t>
      </w:r>
      <w:r>
        <w:rPr>
          <w:rFonts w:ascii="Times New Roman"/>
          <w:b w:val="false"/>
          <w:i w:val="false"/>
          <w:color w:val="000000"/>
          <w:sz w:val="28"/>
        </w:rPr>
        <w:t>№ 288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В организации образования принимаются граждане Республики Казахстан, иностранные граждане и лица без гражданства, имеющие общее среднее (среднее общее), техническое и профессиональное (начальное профессиональное и среднее профессиональное), послесреднее, высшее (высшее профессиональное) образование.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 поступлении на обучение в организации образования предусматривается квота приема для лиц, определенных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 Закона.</w:t>
      </w:r>
    </w:p>
    <w:bookmarkEnd w:id="6"/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приема на обучение в организации образования,</w:t>
      </w:r>
      <w:r>
        <w:br/>
      </w:r>
      <w:r>
        <w:rPr>
          <w:rFonts w:ascii="Times New Roman"/>
          <w:b/>
          <w:i w:val="false"/>
          <w:color w:val="000000"/>
        </w:rPr>
        <w:t>реализующие образовательные программы послесреднего</w:t>
      </w:r>
      <w:r>
        <w:br/>
      </w:r>
      <w:r>
        <w:rPr>
          <w:rFonts w:ascii="Times New Roman"/>
          <w:b/>
          <w:i w:val="false"/>
          <w:color w:val="000000"/>
        </w:rPr>
        <w:t>образования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раздела 2 в редакции постановления Правительства РК от 12.05.2016 </w:t>
      </w:r>
      <w:r>
        <w:rPr>
          <w:rFonts w:ascii="Times New Roman"/>
          <w:b w:val="false"/>
          <w:i w:val="false"/>
          <w:color w:val="ff0000"/>
          <w:sz w:val="28"/>
        </w:rPr>
        <w:t>№ 288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Организация приема документов и проведения вступительных экзаменов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организациях образования для приема заявлений лиц на обучение, проведения вступительных экзаменов и зачисления в состав обучающихся руководителями организации образования создается приемная комиссия, которая начинает свою работу не позднее 1 июня.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приемной комиссий входят: председатель, ответственный секретарь, члены приемной комиссий.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Вопросы организации работы приемных комиссий организации образования по приему лиц на обучение с выездом в регионы решается по согласованию с уполномоченным органом соответствующей сферы.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Информация о результатах зачисления доводится до сведения поступающих на очную форму обучения по 30 августа, на вечернюю и заочную формы обучения – по 30 сентября, приемными комиссиями путем размещения на информационных стендах или на интернет ресурсах организации образования.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Прием заявлений лиц на обучение в организации образования осуществляется на очную форму обучения – с 20 июня по 20 августа, на вечернюю и заочную форму обучения – с 20 июня по 20 сентября. Вступительные экзамены на очную форму обучения проводятся – с 1 августа по 28 августа, на вечернюю и заочную формы обучения – с 1 августа по 25 сентября.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К заявлению о приеме на обучение в организации образования поступающие прилагают подлинник документа об образовании, </w:t>
      </w:r>
      <w:r>
        <w:rPr>
          <w:rFonts w:ascii="Times New Roman"/>
          <w:b w:val="false"/>
          <w:i w:val="false"/>
          <w:color w:val="000000"/>
          <w:sz w:val="28"/>
        </w:rPr>
        <w:t>медицинскую справку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форме № 086-У с приложением флюроснимка (для инвалидов І и II группы и инвалидов с детства – заключение медико-социальной экспертизы) и 4 фотокарточки размером 3 х 4.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удостоверяющие личность поступающего, предъявляются лично, родителями или законными представителями.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Иностранцы и лица без гражданства представляют документ, определяющий их статус, с отметкой о регистрации по месту проживания: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иностранец – вид на жительство иностранца в Республике Казахстан;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лицо без гражданства – удостоверение лица без гражданства;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беженец – удостоверение беженца;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лицо, ищущее убежище – свидетельство лица, ищущего убежище;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оралман – удостоверение оралмана.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Заявления от поступающих регистрируются в журналах регистрации организации образования по формам обучения.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Лица, предоставившие </w:t>
      </w:r>
      <w:r>
        <w:rPr>
          <w:rFonts w:ascii="Times New Roman"/>
          <w:b w:val="false"/>
          <w:i w:val="false"/>
          <w:color w:val="000000"/>
          <w:sz w:val="28"/>
        </w:rPr>
        <w:t>сертификат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комплексного тестирования (выпускники прошлых лет, участвовавшие в комплексном тестировании в текущем году для поступления в высшие учебные заведения) или </w:t>
      </w:r>
      <w:r>
        <w:rPr>
          <w:rFonts w:ascii="Times New Roman"/>
          <w:b w:val="false"/>
          <w:i w:val="false"/>
          <w:color w:val="000000"/>
          <w:sz w:val="28"/>
        </w:rPr>
        <w:t>сертификат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результатах ЕНТ (выпускники текущего года, участвовавшие в едином национальном тестировании), освобождаются от вступительных экзаменов и допускаются к конкурсу согласно условиям,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Вступительные экзамены для поступающих на обучение, имеющих: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общее среднее образование проводятся по трем предметам (казахский язык или русский язык, история Казахстана и предмет по профилю специальности);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техническое и профессиональное, послесреднее, высшее образование, не соответствующее профилю специальности, проводятся по профильному предмету специальности;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техническое и профессиональное, послесреднее, высшее образование, соответствующее профилю специальности, проводятся в форме собеседования.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общеобразовательных предметов по профилю специальностей послесреднего образования определяется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Формы вступительных экзаменов для лиц, имеющих общее среднее образование, а также для лиц, имеющих техническое и профессиональное, послесреднее, высшее образование при поступлении на родственные специальности с сокращенным сроком обучения – тестирование или экзамены по предметам, устанавливаются организацией образования.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Вступительные экзамены в организации образования проводятся на казахском или русском языках согласно заявлениям поступающих.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проведении вступительных экзаменов: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форме тестирования количество тестовых заданий (вопросов) по каждому предмету – 25; правильный ответ на каждое тестовое задание оценивается 1 баллом; на тестирование по трем предметам отводится 2 часа 15 минут, а по двум предметам – 1 час 30 минут; коды правильных ответов вывешиваются сразу после окончания тестирования; результаты тестирования объявляются в день его проведения;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форме экзаменов по предметам оценки "3", "4", "5", полученные по результатам вступительных экзаменов, переводятся приемной комиссией в баллы по следующей шкале: оценка "3" – 8 баллов, "4" – 17 баллов, "5" – 25 баллов.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целях обеспечения соблюдения единых требований и разрешения спорных вопросов при оценке тестовых заданий (вопросов) и экзаменов по предметам, защиты прав поступающих в организации образования создается апелляционная комиссия.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апелляционной комиссии входят: председатель, секретарь, члены апелляционной комиссии.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Лицо, не согласное с результатами тестирования или вступительного экзамена по предметам, может подать заявление на апелляцию.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на апелляцию подается в апелляционную комиссию до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 часов следующего дня после объявления результатов тестирования или вступительных экзаменов и рассматривается апелляционной комиссией с участием заявителя в течение одного дня.</w:t>
      </w:r>
    </w:p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апелляционной комиссии принимается большинством голосов от списочного состава комиссии. В случае равенства голосов председатель комиссии имеет право решающего голоса. Работа комиссии оформляется протоколами, которые подписываются председателем и всеми членами комиссии.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Пересдача теста или вступительного экзамена по предметам не допускается.</w:t>
      </w:r>
    </w:p>
    <w:bookmarkEnd w:id="39"/>
    <w:bookmarkStart w:name="z43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Зачисление в состав обучающихся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Зачисление лиц на обучение в организации образования осуществляется по заявлениям лиц на конкурсной основе. Условия конкурса должны гарантировать соблюдение прав на образование и обеспечить зачисление лиц, наиболее способных и подготовленных к освоению образовательной программы послесреднего образования.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Конкурс проводится: на основе баллов сертификатов ЕНТ, на основе баллов сертификатов, выданных по результатам вступительных экзаменов, проведенных в форме комплексного тестирования для поступления в ВУЗы Республики Казахстан, на основе баллов (оценок), полученных по результатам вступительных экзаменов по предметам или в форме тестирования, проведенных организацией образования.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конкурса на зачисление учитывается сумма баллов из трех предметов, указанных в сертификатах ЕНТ или комплексного тестирования.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допускаются к участию в конкурсе на зачисление в состав обучающихся лица, набравшие: менее 30 баллов из трех предметов для имеющих общее среднее образование, по специальностям образования, права, экономики, медицины и фармацевтики менее 35 баллов, в том числе менее 17 баллов по профильному предмету.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Зачисление в организации образования проводится: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очную форму обучения – с 25 августа по 30 августа;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вечернюю и заочную формы обучения – с 15 сентября по 30 сентября.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изменением, внесенным постановлением Правительства РК от 12.05.2016 </w:t>
      </w:r>
      <w:r>
        <w:rPr>
          <w:rFonts w:ascii="Times New Roman"/>
          <w:b w:val="false"/>
          <w:i w:val="false"/>
          <w:color w:val="000000"/>
          <w:sz w:val="28"/>
        </w:rPr>
        <w:t>№ 288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15. Зачисление в организации образования производится на открытом заседании приемной комиссии раздельно по специальностям, языкам обучения.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Типовым правилам приема на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организации образования, реализующие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образовательные программы послесреднего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в редакции постановления Правительства РК от 12.05.2016 </w:t>
      </w:r>
      <w:r>
        <w:rPr>
          <w:rFonts w:ascii="Times New Roman"/>
          <w:b w:val="false"/>
          <w:i w:val="false"/>
          <w:color w:val="ff0000"/>
          <w:sz w:val="28"/>
        </w:rPr>
        <w:t>№ 288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3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Перечень</w:t>
      </w:r>
      <w:r>
        <w:br/>
      </w:r>
      <w:r>
        <w:rPr>
          <w:rFonts w:ascii="Times New Roman"/>
          <w:b/>
          <w:i w:val="false"/>
          <w:color w:val="000000"/>
        </w:rPr>
        <w:t>общеобразовательных предметов по профилю специальностей</w:t>
      </w:r>
      <w:r>
        <w:br/>
      </w:r>
      <w:r>
        <w:rPr>
          <w:rFonts w:ascii="Times New Roman"/>
          <w:b/>
          <w:i w:val="false"/>
          <w:color w:val="000000"/>
        </w:rPr>
        <w:t>послесреднего образования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05"/>
        <w:gridCol w:w="3453"/>
        <w:gridCol w:w="2342"/>
      </w:tblGrid>
      <w:tr>
        <w:trPr>
          <w:trHeight w:val="30" w:hRule="atLeast"/>
        </w:trPr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специальности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специальности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профильного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предмета на базе общего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0100000 – Образование</w:t>
            </w:r>
          </w:p>
        </w:tc>
      </w:tr>
      <w:tr>
        <w:trPr>
          <w:trHeight w:val="30" w:hRule="atLeast"/>
        </w:trPr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0103000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творческий экзамен</w:t>
            </w:r>
          </w:p>
        </w:tc>
      </w:tr>
      <w:tr>
        <w:trPr>
          <w:trHeight w:val="30" w:hRule="atLeast"/>
        </w:trPr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0104000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 обучение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отраслям)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</w:tr>
      <w:tr>
        <w:trPr>
          <w:trHeight w:val="30" w:hRule="atLeast"/>
        </w:trPr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образование*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</w:tr>
      <w:tr>
        <w:trPr>
          <w:trHeight w:val="30" w:hRule="atLeast"/>
        </w:trPr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0106000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черчение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творческий экзамен</w:t>
            </w:r>
          </w:p>
        </w:tc>
      </w:tr>
      <w:tr>
        <w:trPr>
          <w:trHeight w:val="30" w:hRule="atLeast"/>
        </w:trPr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0107000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творческий экзамен</w:t>
            </w:r>
          </w:p>
        </w:tc>
      </w:tr>
      <w:tr>
        <w:trPr>
          <w:trHeight w:val="30" w:hRule="atLeast"/>
        </w:trPr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0108000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Музыкальное образование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творческий экзамен</w:t>
            </w:r>
          </w:p>
        </w:tc>
      </w:tr>
      <w:tr>
        <w:trPr>
          <w:trHeight w:val="30" w:hRule="atLeast"/>
        </w:trPr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0110000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Лаборант 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0200000 – Право</w:t>
            </w:r>
          </w:p>
        </w:tc>
      </w:tr>
      <w:tr>
        <w:trPr>
          <w:trHeight w:val="30" w:hRule="atLeast"/>
        </w:trPr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0201000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Правоведение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</w:tr>
      <w:tr>
        <w:trPr>
          <w:trHeight w:val="30" w:hRule="atLeast"/>
        </w:trPr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0202000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</w:tr>
      <w:tr>
        <w:trPr>
          <w:trHeight w:val="30" w:hRule="atLeast"/>
        </w:trPr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0203000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Патентоведение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0300000 – Медицина, фармацевтика</w:t>
            </w:r>
          </w:p>
        </w:tc>
      </w:tr>
      <w:tr>
        <w:trPr>
          <w:trHeight w:val="30" w:hRule="atLeast"/>
        </w:trPr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0301000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Лечебное дело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</w:tr>
      <w:tr>
        <w:trPr>
          <w:trHeight w:val="30" w:hRule="atLeast"/>
        </w:trPr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0302000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</w:tr>
      <w:tr>
        <w:trPr>
          <w:trHeight w:val="30" w:hRule="atLeast"/>
        </w:trPr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0303000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 и эпидемиология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</w:tr>
      <w:tr>
        <w:trPr>
          <w:trHeight w:val="30" w:hRule="atLeast"/>
        </w:trPr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0304000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Стоматология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</w:tr>
      <w:tr>
        <w:trPr>
          <w:trHeight w:val="30" w:hRule="atLeast"/>
        </w:trPr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0305000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Лабораторная диагностика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</w:tr>
      <w:tr>
        <w:trPr>
          <w:trHeight w:val="30" w:hRule="atLeast"/>
        </w:trPr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0306000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</w:tr>
      <w:tr>
        <w:trPr>
          <w:trHeight w:val="30" w:hRule="atLeast"/>
        </w:trPr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0307000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Стоматология ортопедическая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</w:tr>
      <w:tr>
        <w:trPr>
          <w:trHeight w:val="30" w:hRule="atLeast"/>
        </w:trPr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0308000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оптика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0500000 – Сервис, экономика и управление</w:t>
            </w:r>
          </w:p>
        </w:tc>
      </w:tr>
      <w:tr>
        <w:trPr>
          <w:trHeight w:val="30" w:hRule="atLeast"/>
        </w:trPr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0501000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работа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</w:tr>
      <w:tr>
        <w:trPr>
          <w:trHeight w:val="30" w:hRule="atLeast"/>
        </w:trPr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0507000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обслуживания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гостиничных хозяйств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</w:tr>
      <w:tr>
        <w:trPr>
          <w:trHeight w:val="30" w:hRule="atLeast"/>
        </w:trPr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0512000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Переводческое дело (по видам)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</w:tr>
      <w:tr>
        <w:trPr>
          <w:trHeight w:val="30" w:hRule="atLeast"/>
        </w:trPr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0513000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 (по отраслям)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</w:tr>
      <w:tr>
        <w:trPr>
          <w:trHeight w:val="30" w:hRule="atLeast"/>
        </w:trPr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0514000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(по отраслям и областям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применения)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</w:tr>
      <w:tr>
        <w:trPr>
          <w:trHeight w:val="30" w:hRule="atLeast"/>
        </w:trPr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0515000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 (по отраслям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областям применения)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</w:tr>
      <w:tr>
        <w:trPr>
          <w:trHeight w:val="30" w:hRule="atLeast"/>
        </w:trPr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0516000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Финансы (по отраслям)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</w:tr>
      <w:tr>
        <w:trPr>
          <w:trHeight w:val="30" w:hRule="atLeast"/>
        </w:trPr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0517013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</w:tr>
      <w:tr>
        <w:trPr>
          <w:trHeight w:val="30" w:hRule="atLeast"/>
        </w:trPr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0518000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аудит (по отраслям)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</w:tr>
      <w:tr>
        <w:trPr>
          <w:trHeight w:val="30" w:hRule="atLeast"/>
        </w:trPr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0519000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(по отраслям)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1300000 – Связь, телекоммуникации и информационные технологии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техника</w:t>
            </w:r>
          </w:p>
        </w:tc>
      </w:tr>
      <w:tr>
        <w:trPr>
          <w:trHeight w:val="30" w:hRule="atLeast"/>
        </w:trPr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1305000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областям применения)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1500000 – Сельское хозяйство, ветеринария и экология</w:t>
            </w:r>
          </w:p>
        </w:tc>
      </w:tr>
      <w:tr>
        <w:trPr>
          <w:trHeight w:val="30" w:hRule="atLeast"/>
        </w:trPr>
        <w:tc>
          <w:tcPr>
            <w:tcW w:w="6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1513000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</w:tr>
    </w:tbl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Примечание*: наименование профильного предмета определяется организацией образования в зависимости от вида присваиваемой квалификации по специальности.</w:t>
      </w:r>
    </w:p>
    <w:bookmarkEnd w:id="5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