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e6cfea2" w14:textId="e6cfea2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годовой финансовой отчетности (консолидированной и отдельной) акционерного общества "Фонд национального благосостояния "Самрук-Қазына" за 2010 год, порядка распределения чистого дохода акционерного общества "Фонд национального благосостояния "Самрук-Қазына" за 2010 год, о решении о выплате дивидендов по простым акциям акционерного общества "Фонд национального благосостояния "Самрук-Қазына" за 2010 год и утверждении размера дивиденда за 2010 год в расчете на одну простую акцию акционерного общества "Фонд национального благосостояния "Самрук-Қазына"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Постановление Правительства Республики Казахстан от 19 января 2012 года № 139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>
      В соответствии с подпунктами </w:t>
      </w:r>
      <w:r>
        <w:rPr>
          <w:rFonts w:ascii="Times New Roman"/>
          <w:b w:val="false"/>
          <w:i w:val="false"/>
          <w:color w:val="000000"/>
          <w:sz w:val="28"/>
        </w:rPr>
        <w:t>2)</w:t>
      </w:r>
      <w:r>
        <w:rPr>
          <w:rFonts w:ascii="Times New Roman"/>
          <w:b w:val="false"/>
          <w:i w:val="false"/>
          <w:color w:val="000000"/>
          <w:sz w:val="28"/>
        </w:rPr>
        <w:t xml:space="preserve"> и </w:t>
      </w:r>
      <w:r>
        <w:rPr>
          <w:rFonts w:ascii="Times New Roman"/>
          <w:b w:val="false"/>
          <w:i w:val="false"/>
          <w:color w:val="000000"/>
          <w:sz w:val="28"/>
        </w:rPr>
        <w:t>10)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3 статьи 9 Закона Республики Казахстан от 13 февраля 2009 года «О Фонде национального благосостояния» Правительство Республики Казахстан </w:t>
      </w:r>
      <w:r>
        <w:rPr>
          <w:rFonts w:ascii="Times New Roman"/>
          <w:b/>
          <w:i w:val="false"/>
          <w:color w:val="000000"/>
          <w:sz w:val="28"/>
        </w:rPr>
        <w:t>ПОСТАНОВЛЯЕТ: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1. Утвердить: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1) прилагаемую годовую финансовую отчетность (консолидированную и отдельную) акционерного общества «Фонд национального благосостояния «Самрук-Қазына» (далее – Фонд) за 2010 год;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2) порядок распределения чистого дохода Фонда за 2010 год, составляющего 544990680 (пятьсот сорок четыре миллиарда девятьсот девяносто миллионов шестьсот восемьдесят тысяч) тенге согласно финансовой отчетности Фонда, расположенного по адресу: Республика Казахстан, 010000, город Астана, проспект Кабанбай батыра, 23; реквизиты: регистрационный номер налогоплательщика (РНН) – 620200333937, индивидуальный идентификационный код (ИИК) – KZ456010111000026976, банковский идентификационный код (БИК) – HSBKKZKX в акционерном обществе «Народный банк Казахстана», город Астана: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направить на выплату дивидендов – 9077418000 (девять миллиардов семьдесят семь миллионов четыреста восемнадцать тысяч) тенге;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оставить в распоряжении Фонда и его компаний для финансирования инвестиционных программ, погашения долговых обязательств и приобретения активов – 535913262000 (пятьсот тридцать пять миллиардов девятьсот тринадцать миллионов двести шестьдесят две тысячи) тенге;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3) размер дивиденда за 2010 год в расчете на одну простую акцию Фонда – 2 (два) тенге 61 (шестьдесят один) тиын.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2. Установить дату начала выплаты дивидендов – дату подписания настоящего постановления.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3. Выплату дивидендов произвести в течение 10 (десяти) рабочих дней в денежной форме путем безналичного перечисления в республиканский бюджет по коду бюджетной классификации «201301».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4. Настоящее постановление вводится в действие со дня подписания.</w:t>
      </w:r>
    </w:p>
    <w:bookmarkEnd w:id="0"/>
    <w:p>
      <w:pPr>
        <w:spacing w:after="0"/>
        <w:ind w:left="0"/>
        <w:jc w:val="both"/>
      </w:pPr>
      <w:r>
        <w:rPr>
          <w:rFonts w:ascii="Times New Roman"/>
          <w:b w:val="false"/>
          <w:i/>
          <w:color w:val="000000"/>
          <w:sz w:val="28"/>
        </w:rPr>
        <w:t>      Премьер-Министр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Республики Казахстан                       К. Масимов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Утвержден         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постановлением Правительства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Республики Казахстан   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от 19 января 2012 года № 139</w:t>
      </w:r>
    </w:p>
    <w:p>
      <w:pPr>
        <w:spacing w:after="0"/>
        <w:ind w:left="0"/>
        <w:jc w:val="both"/>
      </w:pPr>
      <w:r>
        <w:rPr>
          <w:rFonts w:ascii="Times New Roman"/>
          <w:b/>
          <w:i w:val="false"/>
          <w:color w:val="000000"/>
          <w:sz w:val="28"/>
        </w:rPr>
        <w:t>АО «Фонд Национального Благосостояния «Самрук-Казына»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Отдельная финансовая отчетность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/>
          <w:color w:val="000000"/>
          <w:sz w:val="28"/>
        </w:rPr>
        <w:t>За год, закончившийся 31 декабря 2010 года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с отчетом независимых аудиторов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5232400" cy="405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4927600" cy="764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738100" cy="205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738100" cy="205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11100" cy="208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611100" cy="208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34900" cy="1643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534900" cy="164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496800" cy="1127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496800" cy="112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98400" cy="177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598400" cy="177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73000" cy="1539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0" cy="153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23800" cy="2024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623800" cy="202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49200" cy="1711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0" cy="171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60300" cy="1986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560300" cy="198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87300" cy="1840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687300" cy="1840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700000" cy="198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700000" cy="198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49200" cy="1742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0" cy="174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36500" cy="1865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0" cy="186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49200" cy="1734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0" cy="173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36500" cy="1703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0" cy="170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11100" cy="1850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611100" cy="1850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11100" cy="1944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611100" cy="194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23800" cy="1926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623800" cy="1926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36500" cy="175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0" cy="175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74600" cy="1757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674600" cy="175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19532600" cy="130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532600" cy="130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9558000" cy="1002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49200" cy="1935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0" cy="193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23800" cy="170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623800" cy="170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49200" cy="2045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0" cy="2045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61900" cy="2021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0" cy="202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85700" cy="1645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585700" cy="164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73000" cy="183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0" cy="183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98400" cy="1648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598400" cy="164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60300" cy="1719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560300" cy="171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11100" cy="1684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611100" cy="168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36500" cy="1995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0" cy="1995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36500" cy="1985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0" cy="198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11100" cy="1977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611100" cy="197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11100" cy="1835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2611100" cy="183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87300" cy="1954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687300" cy="195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85700" cy="1944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2585700" cy="194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49200" cy="198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0" cy="198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74600" cy="1981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674600" cy="198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73000" cy="1978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0" cy="197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36500" cy="203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0" cy="203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87300" cy="1659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87300" cy="165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60300" cy="1945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560300" cy="194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11100" cy="2021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611100" cy="202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61900" cy="191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0" cy="191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623800" cy="1921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623800" cy="192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Утвержден          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постановлением Правительства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Республики Казахстан    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от 19 января 2012 года № 139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5359400" cy="106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64500" cy="496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064500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91500" cy="1325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132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66100" cy="1333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166100" cy="133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518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0518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254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25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977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928600" cy="699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2928600" cy="699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8651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8651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195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195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77200" cy="1258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077200" cy="1258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271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27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116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116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53400" cy="1145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1145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045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045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153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15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204200" cy="1230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204200" cy="1230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204200" cy="1217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204200" cy="1217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53400" cy="1172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1172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66100" cy="1238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166100" cy="1238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91500" cy="1220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122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158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158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204200" cy="1217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204200" cy="1217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052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66100" cy="1266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166100" cy="1266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224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224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216900" cy="1205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216900" cy="1205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229600" cy="1262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262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91500" cy="1206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1206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267700" cy="1192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267700" cy="1192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53400" cy="1296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129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234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234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245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245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088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088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91500" cy="1174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1174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91500" cy="1154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1154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214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21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66100" cy="1224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166100" cy="1224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53400" cy="1170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1170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248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248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217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217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15300" cy="1250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115300" cy="1250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236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236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306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306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225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225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66100" cy="1268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166100" cy="1268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151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151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205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205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984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984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66100" cy="1195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166100" cy="1195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15300" cy="1273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115300" cy="127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201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201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130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130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191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191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075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075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219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21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204200" cy="1144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8204200" cy="1144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229600" cy="982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53400" cy="1028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73000" cy="702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0" cy="702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7254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27254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264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26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64500" cy="727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80645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509000" cy="1066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85090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15300" cy="1154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8115300" cy="1154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245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245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143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1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198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19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195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195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267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267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272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272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221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221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51800" cy="1126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8051800" cy="1126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986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91500" cy="1235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1235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174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174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145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145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77200" cy="1047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80772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889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8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216900" cy="1287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8216900" cy="128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15300" cy="1289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8115300" cy="128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53400" cy="1263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1263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238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238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78800" cy="1129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8178800" cy="1129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193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193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252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252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270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264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26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772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80772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257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257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249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249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64500" cy="1305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8064500" cy="130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079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079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135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135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77200" cy="1198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8077200" cy="119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51800" cy="1283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8051800" cy="128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209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209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109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256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256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184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184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115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115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585700" cy="833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25857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2496800" cy="426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24968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64500" cy="1261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8064500" cy="1261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000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00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242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242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15300" cy="1155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8115300" cy="1155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53400" cy="1178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1178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66100" cy="1071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8166100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113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11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77200" cy="1223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8077200" cy="1223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259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259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164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164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233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233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140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140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205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205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40700" cy="1229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1229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113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11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89900" cy="1257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8089900" cy="1257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236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236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256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256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287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28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212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212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28000" cy="1137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13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53400" cy="1256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1256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30683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30683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130810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30810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224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224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53400" cy="1257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1257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102600" cy="1285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8102600" cy="128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both"/>
      </w:pPr>
      <w:r>
        <w:drawing>
          <wp:inline distT="0" distB="0" distL="0" distR="0">
            <wp:extent cx="8064500" cy="688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8064500" cy="688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