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b7e7" w14:textId="232b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февраля 2011 года № 96 "О Стратегическом плане Министерства культуры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2012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96 «О Стратегическом плане Министерства культуры Республики Казахстан на 2011 – 2015 годы» (САПП Республики Казахстан, 2011 г., № 18, ст. 213)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Стратегический план Министерства культуры Республики Казахстан на 2011 – 2015 годы,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2012 года № 90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2011 года № 96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Министерства культуры Республики Казахстан на 2011 – 2015 годы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0"/>
        <w:gridCol w:w="12780"/>
      </w:tblGrid>
      <w:tr>
        <w:trPr>
          <w:trHeight w:val="30" w:hRule="atLeast"/>
        </w:trPr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Миссия и видение Министерства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Анализ текущей ситуации и тенденции развития 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(сфер) деятельности</w:t>
            </w:r>
          </w:p>
        </w:tc>
      </w:tr>
      <w:tr>
        <w:trPr>
          <w:trHeight w:val="30" w:hRule="atLeast"/>
        </w:trPr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Стратегические направления, цели, задачи, целевые индикаторы,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и показатели результатов</w:t>
            </w:r>
          </w:p>
        </w:tc>
      </w:tr>
      <w:tr>
        <w:trPr>
          <w:trHeight w:val="30" w:hRule="atLeast"/>
        </w:trPr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функциональных возможностей</w:t>
            </w:r>
          </w:p>
        </w:tc>
      </w:tr>
      <w:tr>
        <w:trPr>
          <w:trHeight w:val="30" w:hRule="atLeast"/>
        </w:trPr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 взаимодействие</w:t>
            </w:r>
          </w:p>
        </w:tc>
      </w:tr>
      <w:tr>
        <w:trPr>
          <w:trHeight w:val="30" w:hRule="atLeast"/>
        </w:trPr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рисками</w:t>
            </w:r>
          </w:p>
        </w:tc>
      </w:tr>
      <w:tr>
        <w:trPr>
          <w:trHeight w:val="30" w:hRule="atLeast"/>
        </w:trPr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Миссия и видение</w:t>
      </w:r>
      <w:r>
        <w:br/>
      </w:r>
      <w:r>
        <w:rPr>
          <w:rFonts w:ascii="Times New Roman"/>
          <w:b/>
          <w:i w:val="false"/>
          <w:color w:val="000000"/>
        </w:rPr>
        <w:t>
Министерства культуры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Миссия – выработка и эффективная реализация государственной политики, направленной на предоставление качественных и доступных услуг в области культуры, динамичное развитие государственного и других языков, укрепление единства нации, поддержку эффективной системы партнерства государства и гражданского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Видение  – общенациональная культурная и языковая среда с незыблемыми принципами национального единства, эффективными механизмами реализации гражданских инициатив.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 и тенденции развития соответствующих</w:t>
      </w:r>
      <w:r>
        <w:br/>
      </w:r>
      <w:r>
        <w:rPr>
          <w:rFonts w:ascii="Times New Roman"/>
          <w:b/>
          <w:i w:val="false"/>
          <w:color w:val="000000"/>
        </w:rPr>
        <w:t>
отраслей (сфер) деятельности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Стратегическое направление 1. Повышение конкурентоспособности сферы культуры и искусства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параметры развития регулируемой отрасли или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Инфраструктура отрасли. В системе государственных учреждений культуры и искусства Казахстана действуют 40 республиканских (9 театров, 6 концертных организаций, 3 библиотеки, 6 музеев, 9 историко-культурных заповедников-музеев, 1 кинокомпания, 6 иных организаций) и более 8 тысяч областных организаций культуры (173 музея, 4 078 библиотеки, 2 859 клубов, 44 театров, 25 концертных организаций, 31 кинотеатр и телетеатр, 458 киноустановок, 4 зоопарка, 2 цирка, 26 парков культуры и отдыха). За последние пять лет наблюдается тенденция роста числа республиканских (10 %) и областных (10 %) организаций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законодательной базы. В 2010 году принят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внесении изменений и дополнений в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«О культуре». Принятые поправки нацелены на урегулирование вопросов в сфере отечественного кинематографа, музейного и библиотечного дела.  В частности, введен механизм индексации кинопродукции и выдачи прокатных удостоверений, определены критерии национального кино, уточнены нормы по формированию библиотечного фонда, в компетенцию местных исполнительных органов включена функция по присвоению одной из библиотек области, района или города республиканского значения статуса «Центральная».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учреждений культуры. В 2010 году поставлено 11 755 спектаклей, проведен 6 401 концерт, проведено 8 научно-прикладных, 37 археологических исследований, продолжены восстановительные работы на 19 объектах истории и культуры. В республиканских музеях проведено 107 выставок, 357 лекций и 14 353 экскурсий. В библиотеках организовано и проведено более пятисот мероприятий. За последние пять лет рост числа представляемых сферой культуры услуг в среднем составил 15 %.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Популяризация культуры Казахстана за рубежом. За последние несколько лет мероприятиями в формате Дней культуры охвачены практически все страны СНГ, ведущие государства Европы и Азии, Ближнего Востока. В целом, с 2005 по 2010 год мероприятия по популяризации отечественной культуры проведены в 32 странах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деятелей культуры. Внедрен механизм стимулирования и поощрения талантливых и перспективных деятелей в области культуры. На постоянной основе ведется работа по организации и проведению стажировок и курсов повышения квалификации. С целью пополнения отечественного репертуара предусмотрено выделение грантов и проведение творческих конкурсов.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Финансирование. Объем средств, выделенных на функционирование сферы культуры в 2005 - 2010 годах составил 134,8 млрд. тенге, из которых в 2005 году - 8,8 млрд. тенге, в 2006 году - 11,3 млрд. тенге, в 2007 году - 20,1 млрд. тенге, в 2008 году - 37,7 млрд. тенге, в 2009 году – 34,5 млрд. тенге, в 2010 году – 21,2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Первое. Недостаточная конкурентоспособность отечественной продукции в сфере культуры при доминировании на рынке услуг зарубежных 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Второе. Неравный доступ населения республики к услугам организаций культуры, обусловленный диспропорциями в развитии сети культурных учреждений в регионах.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Третье. Недостаточная степень развития инфраструктуры культурной сферы, дефицит специализированных кадров и организаций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Тенденция превалирования иностранной продукции на отечественном культурном рынке вызывает потребность в совершенствовании механизмов производства конкурентоспособного продукта в области культуры путем развития рыночных отношений в сфере, стимулирования продюсерской и издательской деятельности, поддержки перспективных деятелей литературы и искусства.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новых технологий, позволяющих значительно расширить доступ населения к культурным ценностям в удобном современном формате, требует дальнейшего совершенствования процесса перевода объектов культуры в цифровой формат, обеспечения соответствующих интернет-ресурсов качественным контентом.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Оптимизации архитектуры культурного пространства страны способствует дальнейшее совершенствование нормативно-правовой базы отрасли. В перспективе – введение минимальных государственных нормативов сети организаций культуры и типовых штатов государственных организаций культуры, паспортизация отрасли.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Стратегическое направление 2. Создание толерантной языковой</w:t>
      </w:r>
      <w:r>
        <w:br/>
      </w:r>
      <w:r>
        <w:rPr>
          <w:rFonts w:ascii="Times New Roman"/>
          <w:b/>
          <w:i w:val="false"/>
          <w:color w:val="000000"/>
        </w:rPr>
        <w:t>
среды как фактора единства народа Казахстана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параметры развития регулируемой отрасли или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инфраструктуры отрасли. Функционирует Республиканский координационно-методический центр развития языков. Планомерно расширяется сеть региональных центров обучения языкам: в 2005 году – 8, в 2006 году – 12, в 2007 году – 36, в 2008 году – 45, в 2009 году – 93, в 2010 году – 101.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Успехи и достижения отрасли.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2011 года № 110 утверждена очередная Государственная программа развития и функционирования языков в Республике Казахстан на 2011-2020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Госпрограммы – гармоничная языковая политика, обеспечивающая полномасштабное функционирование государственного языка как важнейшего фактора укрепления национального единства при сохранении языков всех этносов, живущих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обучения государственному языку. За годы реализации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и развития языков на 2001 – 2010 годы выпущены многоуровневые учебно-методические комплексы, 10 видов словарей общим тиражом 720 тысяч, 8 отраслевых двух и трехъязычных словарей общим тиражом 260 тысяч экземпляров. С 2008 года функционирует интернет-портал «Государственный язык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 процесс поэтапного перевода документооборота в государственных органах на государственный язык. С 1 января 2009 года во всех центральных и местных госорганах внедрена автоматизированная система мониторинга делопроизводства на государственном языке. Объем делопроизводства на государственном языке в государственных органах составляет 80 %.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толерантной языковой среды. По состоянию на 2010 год при этнокультурных объединениях действуют более 190 воскресных школ (в 2005 году действовало 160 школ), где изучается 30 языков этносов, проживающих в республике, и обучается более 7 тысяч детей и взрослых.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Финансирование. Объем финансирования в 2005 - 2010 годах составил 8 млрд. 282 млн. тенге: в 2005 году из республиканского бюджета было выделено 327,9 млн. тенге, в 2006 году – 588,5 млн. тенге, в 2007 году – 1 млрд. 639,2 млн. тенге, в 2008 году – 1 млрд. 543,9 млн. тенге, в 2009 году – 1 млрд. 24,1 млн. тенге, в 2010 году – 668,9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Первое. Неравномерный уровень владения государственным языком в обществе.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Второе. Недостаточное внедрение государственного языка в социально-коммуникативное пространство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Третье. Снижение языковой культуры казахстанского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Четвертое. Необходимость сохранения и укрепления лингвистического капитала казахстанцев.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единой методологии и стандартов обучения государственному языку, низкий уровень подготовки преподавателей и специалистов казахского языка, отсутствие единых стандартов деятельности инфраструктуры обучения, а также системы стимулирования и мониторинга процесса овладения государственным языком является сдерживающим фактором в деле повышения уровня владения государственным языком в обществе.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Значимым фактором в процессе внедрения государственного языка в социально-коммуникативное пространство страны выступает расширение сфер его активного применения в области международных коммуникаций, досуга и развлечений, его развития в качестве языка закона, науки и новых технологий, повышение престижа употребления и популяризация государственного языка как семейной ценности.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повышения языковой культуры, укрепления лингвистического капитала казахстанского общества приоритетным является решение проблем в области терминологии, антропонимики и ономастики, содействие в совершенствовании культуры речи и письменности, а также создание толерантной языковой среды.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Стратегическое направление 3. Дальнейшее укрепление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государственности и единства нации, обеспечение</w:t>
      </w:r>
      <w:r>
        <w:br/>
      </w:r>
      <w:r>
        <w:rPr>
          <w:rFonts w:ascii="Times New Roman"/>
          <w:b/>
          <w:i w:val="false"/>
          <w:color w:val="000000"/>
        </w:rPr>
        <w:t>
внутриполитической стабильности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параметры развития регулируемой отрасли или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инфраструктуры общественно-политической сферы. В республике действуют 10 политических партий, 818 этнокультурных объединений (далее - ЭКО), более 18 000 неправительственных организаций (далее - НПО) и ряд профсоюзных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Успехи и достижения. С целью глубокого изучения состояния и тенденции развития общественно-политических процессов, происходящих в стране, межэтнических отношений министерством налажен механизм системного мониторинга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постоянной основе ведется работа по проведению информационно-пропагандистских мероприятий, направленных на разъяснение основных приоритетов развития страны, стратегических программных документов. В целом, уровень информированности населения о программных документах и основных направлениях государственной политики в результате проведения информационно-пропагандистских мероприятий в течение трех лет находится в пределах 75-83 %.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реализации социально-значимых проектов активным партнером министерства является гражданский сектор. Важнейшими институтами взаимодействия здесь выступают Ассамблея народа Казахстана, Координационный совет по взаимодействию с НПО при Правительстве Республики Казахстан, а также ведущие республиканские НПО.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качественного роста гражданского общества и дальнейшей реализации социального партнерства государства и НПО разработана и активно реализуется Концепция развития гражданского общества в Республике Казахстан на 2006 - 2011 годы,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июля 2006 года № 154, налажена работа постоянно действующих диалоговых площадок, среди которых традиционным является Гражданский форум.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2005 года в четыре раза увеличилось количество реализуемых социально-значимых проектов: в 2010 году 137 НПО реализовало 174 проекта, среди которых проекты, ориентированные на поддержку творческих союзов, ЭКО, социально уязвимых слоев населения, проекты в области культуры и искусства, развития языков, гражданского общества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Финансирование. Объем финансирования в 2005 - 2010 годах составил 3 млрд. 430 млн. тенге: в 2005 году на реализацию государственного социального заказа было выделено 59,7 млн. тенге, в 2006 году - 200 млн. тенге, в 2007 году – 299,2 млн. тенге, в 2008 году - 709,2 млн. тенге, в 2009 году – 917,2 млн. тенге, в 2010 году - 1 млрд. 206 млн.тенге.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Первое. Имеется необходимость совершенствования методологии проведения информационно-пропагандистской работы среди населения, а также создания методологической базы в области обеспечения деятельности «диалоговых площадок».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Второе. Имеется необходимость совершенствования практики обеспечения неукоснительного соблюдения требований законодательства в сфере государственных символов.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одной из ключевых задач государства является проведение эффективной идеологической работы с широкими слоями населения, требуется дальнейшее совершенствование механизмов и методов организации информационно-пропагандистской деятельности, расширение сотрудничества в этой сфере с институтами гражданского общества, разработка и внедрение методологической и технической базы, отвечающих современным требованиям.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Стратегические направления, цели, задачи, целевые</w:t>
      </w:r>
      <w:r>
        <w:br/>
      </w:r>
      <w:r>
        <w:rPr>
          <w:rFonts w:ascii="Times New Roman"/>
          <w:b/>
          <w:i w:val="false"/>
          <w:color w:val="000000"/>
        </w:rPr>
        <w:t>
индикаторы, мероприятия и показатели результатов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3.1. Стратегические направления, цели, задачи, целевые</w:t>
      </w:r>
      <w:r>
        <w:br/>
      </w:r>
      <w:r>
        <w:rPr>
          <w:rFonts w:ascii="Times New Roman"/>
          <w:b/>
          <w:i w:val="false"/>
          <w:color w:val="000000"/>
        </w:rPr>
        <w:t>
индикаторы, мероприятия и показатели результатов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9"/>
        <w:gridCol w:w="1905"/>
        <w:gridCol w:w="1661"/>
        <w:gridCol w:w="1216"/>
        <w:gridCol w:w="1015"/>
        <w:gridCol w:w="1105"/>
        <w:gridCol w:w="1127"/>
        <w:gridCol w:w="994"/>
        <w:gridCol w:w="994"/>
        <w:gridCol w:w="794"/>
      </w:tblGrid>
      <w:tr>
        <w:trPr>
          <w:trHeight w:val="375" w:hRule="atLeast"/>
        </w:trPr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СТРАТЕГИЧЕСКОЕ НАПРАВЛЕНИЕ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 Популяризация отечественной культуры в стране и за рубежом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направленные на достижение данной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(001, 003, 006, 007, 008, 009, 010, 011, 012, 013, 019, 020, 021, 028, 029, 068)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</w:tr>
      <w:tr>
        <w:trPr>
          <w:trHeight w:val="375" w:hRule="atLeast"/>
        </w:trPr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4"/>
        <w:gridCol w:w="1858"/>
        <w:gridCol w:w="1724"/>
        <w:gridCol w:w="1191"/>
        <w:gridCol w:w="1036"/>
        <w:gridCol w:w="1080"/>
        <w:gridCol w:w="1125"/>
        <w:gridCol w:w="992"/>
        <w:gridCol w:w="992"/>
        <w:gridCol w:w="838"/>
      </w:tblGrid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 Сохранение и популяризация историко-культурного наследия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Национального стратегического проекта «М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ра»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отреставрирован-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вошедших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</w:t>
            </w:r>
          </w:p>
        </w:tc>
      </w:tr>
      <w:tr>
        <w:trPr>
          <w:trHeight w:val="37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 в стране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 рубежом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проектах «М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ра»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изучение историко-культурного 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национального исторического наследия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 мероприятий по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опроса населения в удовлетворенности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оказываемых госорганом услуг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Наполнение контентом информационно-познавательных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веб-порталов об историко-культурном наследии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1"/>
        <w:gridCol w:w="1902"/>
        <w:gridCol w:w="1724"/>
        <w:gridCol w:w="1169"/>
        <w:gridCol w:w="1014"/>
        <w:gridCol w:w="1080"/>
        <w:gridCol w:w="1147"/>
        <w:gridCol w:w="969"/>
        <w:gridCol w:w="970"/>
        <w:gridCol w:w="904"/>
      </w:tblGrid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1.1.2 Расширение доступа населения к культурным ценностям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(посещений)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музеев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75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«Библиотека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kazneb.kz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ед.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75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услуг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обеспечение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культуры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культуры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объектов культуры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 культуры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Наполнение контентом электронного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библиотечного фонда «Библиотека Казахстана»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регламентов и стандартов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1"/>
        <w:gridCol w:w="1895"/>
        <w:gridCol w:w="1716"/>
        <w:gridCol w:w="1022"/>
        <w:gridCol w:w="999"/>
        <w:gridCol w:w="932"/>
        <w:gridCol w:w="1112"/>
        <w:gridCol w:w="1000"/>
        <w:gridCol w:w="1067"/>
        <w:gridCol w:w="1046"/>
      </w:tblGrid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 Стимулирование роста востребованности отечественного продукта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375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кинопроката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репертуара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75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(ежегодный срез)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75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«Искусство,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отдых»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75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ведением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время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издержек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до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 культуры (поддержка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талантливых личностей, обеспечение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премий и стипендий деятелям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социально-значимых 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организационно-практических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снижение операционных издержек,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регистрацией и ведением бизнеса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организационно-практических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снижение количества плановых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субъектов государственного контроля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6"/>
        <w:gridCol w:w="1831"/>
        <w:gridCol w:w="1620"/>
        <w:gridCol w:w="986"/>
        <w:gridCol w:w="922"/>
        <w:gridCol w:w="880"/>
        <w:gridCol w:w="1134"/>
        <w:gridCol w:w="922"/>
        <w:gridCol w:w="1028"/>
        <w:gridCol w:w="1601"/>
      </w:tblGrid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толерантной языковой среды как фактора единства народа Казахстана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 Развитие государственного языка и лингвистического капитала казахстанцев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бюджетной программы, направленные на достижение данной цели (001, 005, 024)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75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языками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социологи-ческие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 Расширение социально-коммуникативных и консолидирующих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центрах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казахскому языку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375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Посещаемость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тыс.ед.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диаспоры,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мероприятиями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казахов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комплекса мероприятий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овладения государственным языком всеми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 Казахстана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мероприятий,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престижа и расширение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государственного языка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усовершенствованию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 лексического фонда казахского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сфере ономастики, терминологии, антропонимики)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политико-дипломатической, методической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организационной поддержки соотечественникам,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за рубежом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системы аналитической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исследовательской работы по проблемам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соотечественников, проживающим за рубежом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6"/>
        <w:gridCol w:w="1824"/>
        <w:gridCol w:w="1647"/>
        <w:gridCol w:w="985"/>
        <w:gridCol w:w="875"/>
        <w:gridCol w:w="875"/>
        <w:gridCol w:w="1140"/>
        <w:gridCol w:w="941"/>
        <w:gridCol w:w="1030"/>
        <w:gridCol w:w="1627"/>
      </w:tblGrid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 Сохранение и укрепление лингвистического капитала казахстанцев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русским языком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89,5</w:t>
            </w:r>
          </w:p>
        </w:tc>
      </w:tr>
      <w:tr>
        <w:trPr>
          <w:trHeight w:val="375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75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этносов,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этно-культурные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обучению родному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ЭКО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русского языка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коммуникативно-языковом пространстве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сохранения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взаимообогащения культур этносов, проживающих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по сохранению широкого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пространства процесса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 языкам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2"/>
        <w:gridCol w:w="1874"/>
        <w:gridCol w:w="1630"/>
        <w:gridCol w:w="944"/>
        <w:gridCol w:w="855"/>
        <w:gridCol w:w="922"/>
        <w:gridCol w:w="1121"/>
        <w:gridCol w:w="966"/>
        <w:gridCol w:w="989"/>
        <w:gridCol w:w="1677"/>
      </w:tblGrid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Дальнейшее укрепление государственности и единства нации,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внутриполитической стабильности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 Обеспечение единства нации и укрепление казахстанского патриотизма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бюджетной программы, направленные на достижение данной цели (001, 018)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75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65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65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3"/>
        <w:gridCol w:w="1899"/>
        <w:gridCol w:w="1655"/>
        <w:gridCol w:w="923"/>
        <w:gridCol w:w="834"/>
        <w:gridCol w:w="879"/>
        <w:gridCol w:w="1145"/>
        <w:gridCol w:w="946"/>
        <w:gridCol w:w="1035"/>
        <w:gridCol w:w="1701"/>
      </w:tblGrid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 Сохранение и укрепление межэтнического согласия, дальнейшее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 Ассамблеи народа Казахстана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межэтнических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отношений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межэтнического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7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традиций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комплекса разноформатных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направленных на пропаганду идей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толерантности и межэтнического согласия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Ежеквартальный мониторинг межэтнической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казахстанском обществе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0"/>
        <w:gridCol w:w="1874"/>
        <w:gridCol w:w="1630"/>
        <w:gridCol w:w="900"/>
        <w:gridCol w:w="877"/>
        <w:gridCol w:w="878"/>
        <w:gridCol w:w="1099"/>
        <w:gridCol w:w="944"/>
        <w:gridCol w:w="1011"/>
        <w:gridCol w:w="1787"/>
      </w:tblGrid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 Разъяснение и пропаганда Стратегии и приоритетов развития 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проводимой государственной политики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75" w:hRule="atLeast"/>
        </w:trPr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1995" w:hRule="atLeast"/>
        </w:trPr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20" w:hRule="atLeast"/>
        </w:trPr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женщин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на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решений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комплекса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разъяснению и пропаганде программных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направлений государственной политики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комплекса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пропаганду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общественного мнения 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восприятия основных приоритетов ежегодных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Посланий Президента 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9"/>
        <w:gridCol w:w="1912"/>
        <w:gridCol w:w="1603"/>
        <w:gridCol w:w="875"/>
        <w:gridCol w:w="897"/>
        <w:gridCol w:w="875"/>
        <w:gridCol w:w="1096"/>
        <w:gridCol w:w="941"/>
        <w:gridCol w:w="1008"/>
        <w:gridCol w:w="1804"/>
      </w:tblGrid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 Расширение участия институтов гражданского общества в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развития страны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</w:tr>
      <w:tr>
        <w:trPr>
          <w:trHeight w:val="375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НПО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75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НПО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сектором 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НПО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НПО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75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площадок»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</w:tr>
      <w:tr>
        <w:trPr>
          <w:trHeight w:val="375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оценивших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базы,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75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заказа)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и проектов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 гражданского общества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комплекса мероприятий,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активной гражданской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казахстанцев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 Соответствие стратегических направлений и целей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 стратегическим целям государства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3"/>
        <w:gridCol w:w="6853"/>
      </w:tblGrid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 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программного документа</w:t>
            </w:r>
          </w:p>
        </w:tc>
      </w:tr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тратегическое направление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конкурентоспособности сферы культуры и искусства</w:t>
            </w:r>
          </w:p>
        </w:tc>
      </w:tr>
      <w:tr>
        <w:trPr>
          <w:trHeight w:val="345" w:hRule="atLeast"/>
        </w:trPr>
        <w:tc>
          <w:tcPr>
            <w:tcW w:w="6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Популяризация отечественной 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2006 года «Стратегия вхождения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число 50-ти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конкурентоспособных стран мира»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Доктрина национального единства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тратегическое направление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толерантной языковой среды как фактора единства народа Казахстана</w:t>
            </w:r>
          </w:p>
        </w:tc>
      </w:tr>
      <w:tr>
        <w:trPr>
          <w:trHeight w:val="30" w:hRule="atLeast"/>
        </w:trPr>
        <w:tc>
          <w:tcPr>
            <w:tcW w:w="6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  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лингвистического капитала казахстанцев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2008 года «Повышение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народа Казахстана – главная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государственной политики»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2010 года № 922 «О Стратегическом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плане развития Республики Казахстан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года»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Доктрина национального единства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Дальнейшее укрепление государственности и единства нации,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внутриполитической стабильности</w:t>
            </w:r>
          </w:p>
        </w:tc>
      </w:tr>
      <w:tr>
        <w:trPr>
          <w:trHeight w:val="30" w:hRule="atLeast"/>
        </w:trPr>
        <w:tc>
          <w:tcPr>
            <w:tcW w:w="6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Обеспечение единства 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казахстанского патриотизма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2008 года «Повышение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народа Казахстана – главная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государственной политики»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2010 года «Новое десятилетие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новый экономический подъем – 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Казахстана»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2010 года № 922 «О Стратегическом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плане развития Республики Казахстан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Доктрина национального единства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Развитие функциональных возможностей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3"/>
        <w:gridCol w:w="5653"/>
        <w:gridCol w:w="2893"/>
      </w:tblGrid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направления, цели и задачи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направления, цели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государственного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 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и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«М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населения к культурным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 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востребованности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продукта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Модернизация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эффективной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 подведомственными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обеспечивающей качественное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плана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перераспределение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 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программно-целевой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(определение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достижение/недостижение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индикаторов,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плана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мониторинга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механизма продвижения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на уровень принятия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достижения 30 %-го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 к 2016 году.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2011–2015 годы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регуляторной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культурного пространства: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нормативно-правовой базы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количества плановых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субъектов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оценки качества,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в перспективе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ISO 9000.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Сбалансированное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рыночных механизмов в отрасли: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 за счет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конкурентоспособного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толерантной языковой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как фактора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лингвистического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 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социально-коммуникативных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консолидирующих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лингвистического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казахстанцев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Модернизация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эффективной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 подведомственными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обеспечивающей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исполнение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плана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перераспределение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 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программно-целевой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(определение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2011–2015 годы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за достижение/не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целевых индикаторов,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Стратегического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мониторинга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механизма продвижения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на уровень принятия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достижения 30 %-го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 к 2016 году.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регуляторной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языков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 на 2011–2020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методологической базы 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функционирования языков;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количества плановых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субъектов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Сбалансированное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рыночных механизмов в отрасли: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конкурентоспособного продукта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развития 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за счет развития рыночных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 и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нации,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 Обеспечение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нации и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патриотизма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межэтнического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согласия, дальнейшее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 Ассамблеи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 Разъяснение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Стратегии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проводимой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общества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Модернизация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культуры, направленной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эффективное взаимодействие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инфраструктурой сферы (институты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общества);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программно-целевой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(определение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достижение/недостижение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индикаторов,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Плана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мониторинга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подразделений, ответственных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целей и задач заданного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механизма продвижения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на уровень принятия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достижения 30 %-го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 к 2016 году.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регуляторных функций: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Экспертного совета при 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карты Казахстана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отраслевым целевым группам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 для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каждой из них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2011–2015 годы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Межведомственное взаимодействие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4"/>
        <w:gridCol w:w="5829"/>
        <w:gridCol w:w="3107"/>
      </w:tblGrid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задач,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которых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с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взаимодействий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  направление 2. Создание толерантной языковой среды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фактора единства народа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 Развитие государственного языка и лингвистического капитала казахстанцев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социально-коммуникативных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консолидирующих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Управление рисками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6"/>
        <w:gridCol w:w="5010"/>
        <w:gridCol w:w="4414"/>
      </w:tblGrid>
      <w:tr>
        <w:trPr>
          <w:trHeight w:val="27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возможного риска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непринятия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рисками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  <w:tr>
        <w:trPr>
          <w:trHeight w:val="27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</w:t>
            </w:r>
          </w:p>
        </w:tc>
      </w:tr>
      <w:tr>
        <w:trPr>
          <w:trHeight w:val="108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негативное влияние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природно-климатических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культурно-историчеких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имеющих 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</w:t>
            </w:r>
          </w:p>
        </w:tc>
      </w:tr>
      <w:tr>
        <w:trPr>
          <w:trHeight w:val="1305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в регионах</w:t>
            </w:r>
          </w:p>
        </w:tc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мемморандумов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акимами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</w:t>
            </w:r>
          </w:p>
        </w:tc>
      </w:tr>
      <w:tr>
        <w:trPr>
          <w:trHeight w:val="30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5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социально-культурной сферы</w:t>
            </w:r>
          </w:p>
        </w:tc>
        <w:tc>
          <w:tcPr>
            <w:tcW w:w="4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карьерного роста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мотивации сотрудников;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межсекторальное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кадров</w:t>
            </w:r>
          </w:p>
        </w:tc>
      </w:tr>
      <w:tr>
        <w:trPr>
          <w:trHeight w:val="1965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отток кадров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Бюджетные программы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7.1. Бюджетные программы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3796"/>
        <w:gridCol w:w="971"/>
        <w:gridCol w:w="837"/>
        <w:gridCol w:w="793"/>
        <w:gridCol w:w="904"/>
        <w:gridCol w:w="1016"/>
        <w:gridCol w:w="1216"/>
        <w:gridCol w:w="904"/>
        <w:gridCol w:w="1084"/>
      </w:tblGrid>
      <w:tr>
        <w:trPr>
          <w:trHeight w:val="54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7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Формирование государственной политики в области культуры</w:t>
            </w:r>
          </w:p>
        </w:tc>
      </w:tr>
      <w:tr>
        <w:trPr>
          <w:trHeight w:val="139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стратегической политики и эффективной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по формированию и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культуры, внутриполитической стабильности, языковой политики.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правовых, экономических и организационных основ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возрождения, сохранения, развития, использования и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культуры и культуры других народов,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применения государственного языка. Обеспечение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реализацией государственной политики в сфере языковой политики.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аппарата Министерства культуры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подразделений. Выдача лицензий на проведение археологических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реставрационных работ памятников истории и культуры.</w:t>
            </w:r>
          </w:p>
        </w:tc>
      </w:tr>
      <w:tr>
        <w:trPr>
          <w:trHeight w:val="315" w:hRule="atLeast"/>
        </w:trPr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оказание 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подразделений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отчетов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 поступления)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(по запросу)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 заявлений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ввоз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запросу)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 заявлений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конференций, круглых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столов, семинаров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высокого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Министерства,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языковой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служащего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0"/>
        <w:gridCol w:w="3788"/>
        <w:gridCol w:w="985"/>
        <w:gridCol w:w="853"/>
        <w:gridCol w:w="764"/>
        <w:gridCol w:w="853"/>
        <w:gridCol w:w="1030"/>
        <w:gridCol w:w="1250"/>
        <w:gridCol w:w="920"/>
        <w:gridCol w:w="1097"/>
      </w:tblGrid>
      <w:tr>
        <w:trPr>
          <w:trHeight w:val="36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18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Капитальные расходы Министерства культуры Республики Казахстан</w:t>
            </w:r>
          </w:p>
        </w:tc>
      </w:tr>
      <w:tr>
        <w:trPr>
          <w:trHeight w:val="19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материально-технической базы уполномоченного 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90" w:hRule="atLeast"/>
        </w:trPr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языкам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культуры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мебели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прочие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центрального исполнительного органа, его ведомств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и офисной техникой, мебелью, лицензионными программными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</w:t>
            </w:r>
          </w:p>
        </w:tc>
      </w:tr>
      <w:tr>
        <w:trPr>
          <w:trHeight w:val="21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аппарата Министерства и его комитетов необходимым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 для его дальнейшего функционирования</w:t>
            </w:r>
          </w:p>
        </w:tc>
      </w:tr>
      <w:tr>
        <w:trPr>
          <w:trHeight w:val="36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0"/>
        <w:gridCol w:w="3869"/>
        <w:gridCol w:w="995"/>
        <w:gridCol w:w="794"/>
        <w:gridCol w:w="816"/>
        <w:gridCol w:w="883"/>
        <w:gridCol w:w="861"/>
        <w:gridCol w:w="1263"/>
        <w:gridCol w:w="929"/>
        <w:gridCol w:w="1130"/>
      </w:tblGrid>
      <w:tr>
        <w:trPr>
          <w:trHeight w:val="55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19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Стимулирование деятелей в сфере культуры</w:t>
            </w:r>
          </w:p>
        </w:tc>
      </w:tr>
      <w:tr>
        <w:trPr>
          <w:trHeight w:val="18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в сфере культуры,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 искусств, имеющих общенациональную значимость.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талантливых личностей. Обеспечение выплат государственных премий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стипендий деятелям культуры</w:t>
            </w:r>
          </w:p>
        </w:tc>
      </w:tr>
      <w:tr>
        <w:trPr>
          <w:trHeight w:val="150" w:hRule="atLeast"/>
        </w:trPr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оказание 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Мира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прогресса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Президентских премий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грантов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за 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в поддержку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реформ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дипломов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свидетельств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присуждению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мира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прогресса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Лидера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стипендий деятелям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деятелей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удостоенных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деятелей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удостоенных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стипендий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премий, грантов,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3895"/>
        <w:gridCol w:w="990"/>
        <w:gridCol w:w="946"/>
        <w:gridCol w:w="790"/>
        <w:gridCol w:w="879"/>
        <w:gridCol w:w="857"/>
        <w:gridCol w:w="990"/>
        <w:gridCol w:w="1080"/>
        <w:gridCol w:w="1080"/>
      </w:tblGrid>
      <w:tr>
        <w:trPr>
          <w:trHeight w:val="51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Развитие государственного языка и других языков народа Казахстана</w:t>
            </w:r>
          </w:p>
        </w:tc>
      </w:tr>
      <w:tr>
        <w:trPr>
          <w:trHeight w:val="36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укрепление социально-коммуникативных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языка. Развитие других языков народа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государственной системы по социально-экономической,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и поддержке соотечественников, проживающих за рубежом,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части единой казахской нации.</w:t>
            </w:r>
          </w:p>
        </w:tc>
      </w:tr>
      <w:tr>
        <w:trPr>
          <w:trHeight w:val="39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этнических групп,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потребностей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во всех сферах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(конкурсы, фестивали,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 круглые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столы и др.),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ономастических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секций, на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на курсах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воскресных школах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центров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научного характера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языковой политики,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диаспоры,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исследований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 языковой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соотечественников,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языковой политики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этносов,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этно-культурные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курсами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обучению родному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2"/>
        <w:gridCol w:w="3898"/>
        <w:gridCol w:w="985"/>
        <w:gridCol w:w="963"/>
        <w:gridCol w:w="831"/>
        <w:gridCol w:w="765"/>
        <w:gridCol w:w="919"/>
        <w:gridCol w:w="963"/>
        <w:gridCol w:w="1097"/>
        <w:gridCol w:w="1097"/>
      </w:tblGrid>
      <w:tr>
        <w:trPr>
          <w:trHeight w:val="51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1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Развитие государственного языка и других языков народа Казахстана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укрепление социально-коммуникативных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языка. Развитие других языков народа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государственной системы по социально-экономической,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и поддержке соотечественников, проживающих за рубежом,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части единой казахской нации.</w:t>
            </w:r>
          </w:p>
        </w:tc>
      </w:tr>
      <w:tr>
        <w:trPr>
          <w:trHeight w:val="390" w:hRule="atLeast"/>
        </w:trPr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этнических групп,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потребностей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во всех сферах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(конкурсы, фестивали,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 круглые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столы и др.),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ономастических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секций, на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языку на курсах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воскресных школах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центров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научного характера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языковой политики,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диаспоры,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исследований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 языковой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соотечественников,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языковой политики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этносов,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этно-культурные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курсами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обучению родному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языку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8"/>
        <w:gridCol w:w="3920"/>
        <w:gridCol w:w="985"/>
        <w:gridCol w:w="985"/>
        <w:gridCol w:w="787"/>
        <w:gridCol w:w="765"/>
        <w:gridCol w:w="897"/>
        <w:gridCol w:w="986"/>
        <w:gridCol w:w="1118"/>
        <w:gridCol w:w="1119"/>
      </w:tblGrid>
      <w:tr>
        <w:trPr>
          <w:trHeight w:val="25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Целевые трансферты на развитие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развитие объектов культуры</w:t>
            </w:r>
          </w:p>
        </w:tc>
      </w:tr>
      <w:tr>
        <w:trPr>
          <w:trHeight w:val="9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культуры местного, городского значения</w:t>
            </w:r>
          </w:p>
        </w:tc>
      </w:tr>
      <w:tr>
        <w:trPr>
          <w:trHeight w:val="120" w:hRule="atLeast"/>
        </w:trPr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4"/>
        <w:gridCol w:w="4019"/>
        <w:gridCol w:w="948"/>
        <w:gridCol w:w="1038"/>
        <w:gridCol w:w="926"/>
        <w:gridCol w:w="860"/>
        <w:gridCol w:w="793"/>
        <w:gridCol w:w="949"/>
        <w:gridCol w:w="1061"/>
        <w:gridCol w:w="972"/>
      </w:tblGrid>
      <w:tr>
        <w:trPr>
          <w:trHeight w:val="255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255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Прикладные научные исследования</w:t>
            </w:r>
          </w:p>
        </w:tc>
      </w:tr>
      <w:tr>
        <w:trPr>
          <w:trHeight w:val="255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 В области культуры</w:t>
            </w:r>
          </w:p>
        </w:tc>
      </w:tr>
      <w:tr>
        <w:trPr>
          <w:trHeight w:val="45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научно-практического анализа развития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искусства, разработка эффективных и перспективных моделей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социально-культурной инфраструктуры; археологические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объектов историко-культурного наследия</w:t>
            </w:r>
          </w:p>
        </w:tc>
      </w:tr>
      <w:tr>
        <w:trPr>
          <w:trHeight w:val="270" w:hRule="atLeast"/>
        </w:trPr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работ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работ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научно-прикладных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на 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объекте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4066"/>
        <w:gridCol w:w="1010"/>
        <w:gridCol w:w="900"/>
        <w:gridCol w:w="944"/>
        <w:gridCol w:w="922"/>
        <w:gridCol w:w="834"/>
        <w:gridCol w:w="834"/>
        <w:gridCol w:w="1122"/>
        <w:gridCol w:w="945"/>
      </w:tblGrid>
      <w:tr>
        <w:trPr>
          <w:trHeight w:val="25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42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Капитальные расходы государственных организаций в области культуры</w:t>
            </w:r>
          </w:p>
        </w:tc>
      </w:tr>
      <w:tr>
        <w:trPr>
          <w:trHeight w:val="25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учреждений и предприятий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материально-техническое оснащение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культуры</w:t>
            </w:r>
          </w:p>
        </w:tc>
      </w:tr>
      <w:tr>
        <w:trPr>
          <w:trHeight w:val="150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культуры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культуры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г. Астана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на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экспонатов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прочие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г. Астана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  необходимым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8"/>
        <w:gridCol w:w="4053"/>
        <w:gridCol w:w="963"/>
        <w:gridCol w:w="985"/>
        <w:gridCol w:w="897"/>
        <w:gridCol w:w="897"/>
        <w:gridCol w:w="809"/>
        <w:gridCol w:w="853"/>
        <w:gridCol w:w="1162"/>
        <w:gridCol w:w="943"/>
      </w:tblGrid>
      <w:tr>
        <w:trPr>
          <w:trHeight w:val="40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25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Производство национальных фильмов</w:t>
            </w:r>
          </w:p>
        </w:tc>
      </w:tr>
      <w:tr>
        <w:trPr>
          <w:trHeight w:val="31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творческо-производственной, научной,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направленной на создание и прокат аудиовизуальных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 в любой форме и различных жанрах;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сохранения и развития материально-технической базы кинематографии;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производства, тиражирования и проката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фильмов</w:t>
            </w:r>
          </w:p>
        </w:tc>
      </w:tr>
      <w:tr>
        <w:trPr>
          <w:trHeight w:val="150" w:hRule="atLeast"/>
        </w:trPr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переходящих,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фильмов, дубляж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фильмов,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сценарного резерва,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тиражирование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дистрибьюция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нацфильмов,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фильмов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фильмов,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производятся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 в 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кинопроката,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кинофестивалей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8"/>
        <w:gridCol w:w="4031"/>
        <w:gridCol w:w="1007"/>
        <w:gridCol w:w="963"/>
        <w:gridCol w:w="919"/>
        <w:gridCol w:w="853"/>
        <w:gridCol w:w="787"/>
        <w:gridCol w:w="853"/>
        <w:gridCol w:w="1207"/>
        <w:gridCol w:w="942"/>
      </w:tblGrid>
      <w:tr>
        <w:trPr>
          <w:trHeight w:val="25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25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Строительство, реконструкция объектов культуры</w:t>
            </w:r>
          </w:p>
        </w:tc>
      </w:tr>
      <w:tr>
        <w:trPr>
          <w:trHeight w:val="21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сферы культуры</w:t>
            </w:r>
          </w:p>
        </w:tc>
      </w:tr>
      <w:tr>
        <w:trPr>
          <w:trHeight w:val="180" w:hRule="atLeast"/>
        </w:trPr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этнокультурного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мавзолея Аль-Фараби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Дамаск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Сирийской Арабской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 Мечети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 Бейбарса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Каире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заповедника -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«Иссык» в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заповедника-музея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«Берель»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ВКО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строящихся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5"/>
        <w:gridCol w:w="4009"/>
        <w:gridCol w:w="1073"/>
        <w:gridCol w:w="919"/>
        <w:gridCol w:w="941"/>
        <w:gridCol w:w="831"/>
        <w:gridCol w:w="787"/>
        <w:gridCol w:w="853"/>
        <w:gridCol w:w="1251"/>
        <w:gridCol w:w="921"/>
      </w:tblGrid>
      <w:tr>
        <w:trPr>
          <w:trHeight w:val="31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25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Проведение социально значимых и культурных мероприятий</w:t>
            </w:r>
          </w:p>
        </w:tc>
      </w:tr>
      <w:tr>
        <w:trPr>
          <w:trHeight w:val="73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социально-значимых и культурных мероприятий: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конкурсов, выставок, праздничных и юбилейных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концертных мероприятий в рамках официальных встреч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с иностранными делегациями, дней культуры других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 и Казахстана за рубежом, пропаганда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историко-культурных ценностей и современных достижений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выявление новых талантов,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уровня творческих коллективов;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позитивного имиджа Казахстана за рубежом</w:t>
            </w:r>
          </w:p>
        </w:tc>
      </w:tr>
      <w:tr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юбилейных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дат, выдающихся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личностей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лучших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 за рубежом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культурного,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уникальным культурным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наследием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мероприятий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5"/>
        <w:gridCol w:w="4031"/>
        <w:gridCol w:w="1029"/>
        <w:gridCol w:w="963"/>
        <w:gridCol w:w="963"/>
        <w:gridCol w:w="766"/>
        <w:gridCol w:w="809"/>
        <w:gridCol w:w="809"/>
        <w:gridCol w:w="1251"/>
        <w:gridCol w:w="964"/>
      </w:tblGrid>
      <w:tr>
        <w:trPr>
          <w:trHeight w:val="30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25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Обеспечение функционирования театрально-концертных организаций</w:t>
            </w:r>
          </w:p>
        </w:tc>
      </w:tr>
      <w:tr>
        <w:trPr>
          <w:trHeight w:val="90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пропаганде творческих достижений казахского 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музыкально-поэтического творчества, произведений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композиторов, лучших образцов мировой культуры, направленной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эстетическое и нравственное воспитание подрастающего поколения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Республики Казахстан. Обеспечение общедоступности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театрально-концертных мероприятий для всех слоев населения республики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вовлечения их в сферу культурной жизни. Осуществление гастрольных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поездок по Казахстану и за рубежом, постановка новых произведений,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международных и республиканских фестивалях</w:t>
            </w:r>
          </w:p>
        </w:tc>
      </w:tr>
      <w:tr>
        <w:trPr>
          <w:trHeight w:val="285" w:hRule="atLeast"/>
        </w:trPr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театрально-концертным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 убытков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театральных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постановок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гастролей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театрально-концертных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культурного,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4"/>
        <w:gridCol w:w="4020"/>
        <w:gridCol w:w="1032"/>
        <w:gridCol w:w="966"/>
        <w:gridCol w:w="944"/>
        <w:gridCol w:w="768"/>
        <w:gridCol w:w="769"/>
        <w:gridCol w:w="811"/>
        <w:gridCol w:w="1254"/>
        <w:gridCol w:w="1012"/>
      </w:tblGrid>
      <w:tr>
        <w:trPr>
          <w:trHeight w:val="18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Обеспечение сохранности историко-культурного наследия</w:t>
            </w:r>
          </w:p>
        </w:tc>
      </w:tr>
      <w:tr>
        <w:trPr>
          <w:trHeight w:val="28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предметов музейного значения, технологическое,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организационное, научно-методическое обеспечение процесса изучения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культурного национального достояния страны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музейного дела. Осуществление культурно-образовательной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научно-исследовательской деятельности</w:t>
            </w:r>
          </w:p>
        </w:tc>
      </w:tr>
      <w:tr>
        <w:trPr>
          <w:trHeight w:val="105" w:hRule="atLeast"/>
        </w:trPr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музеев-заповедников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выставок и презентаций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культурного,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наследием Казахстана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9"/>
        <w:gridCol w:w="4011"/>
        <w:gridCol w:w="1052"/>
        <w:gridCol w:w="897"/>
        <w:gridCol w:w="976"/>
        <w:gridCol w:w="787"/>
        <w:gridCol w:w="765"/>
        <w:gridCol w:w="832"/>
        <w:gridCol w:w="1229"/>
        <w:gridCol w:w="1032"/>
      </w:tblGrid>
      <w:tr>
        <w:trPr>
          <w:trHeight w:val="40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25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Проведение государственной политики в области внутриполитической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 и общественного согласия</w:t>
            </w:r>
          </w:p>
        </w:tc>
      </w:tr>
      <w:tr>
        <w:trPr>
          <w:trHeight w:val="49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по укреплению внутриполитической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стабильности, обеспечение условий, направленных на укрепление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 демократических принципов, совершенствование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межэтнического согласия, продвижение политических реформ,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гражданского общества.</w:t>
            </w:r>
          </w:p>
        </w:tc>
      </w:tr>
      <w:tr>
        <w:trPr>
          <w:trHeight w:val="150" w:hRule="atLeast"/>
        </w:trPr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имиджевых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межэтнического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символов,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пропаганде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межэтнических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и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1 254 779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активной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казахстанцев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межэтнических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традиций всех этносов,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в РК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 работе,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символов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обеспеченности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имиджевыми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символы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«диалоговых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площадок»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общества,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 основе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общественном сознании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2"/>
        <w:gridCol w:w="4062"/>
        <w:gridCol w:w="1082"/>
        <w:gridCol w:w="882"/>
        <w:gridCol w:w="926"/>
        <w:gridCol w:w="815"/>
        <w:gridCol w:w="860"/>
        <w:gridCol w:w="904"/>
        <w:gridCol w:w="1016"/>
        <w:gridCol w:w="1061"/>
      </w:tblGrid>
      <w:tr>
        <w:trPr>
          <w:trHeight w:val="285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135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Воссоздание, сооружение памятников историко-культурного наследия</w:t>
            </w:r>
          </w:p>
        </w:tc>
      </w:tr>
      <w:tr>
        <w:trPr>
          <w:trHeight w:val="435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восстановлению и реставрации старинных мечетей,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мавзолеев, исторических комплексов и архитектурно-культурных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памятников. Реставрация и консервация изделий.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</w:t>
            </w:r>
          </w:p>
        </w:tc>
      </w:tr>
      <w:tr>
        <w:trPr>
          <w:trHeight w:val="360" w:hRule="atLeast"/>
        </w:trPr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истории и культуры,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проводились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реставрационные работы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 проектах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ра»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2"/>
        <w:gridCol w:w="4012"/>
        <w:gridCol w:w="1102"/>
        <w:gridCol w:w="858"/>
        <w:gridCol w:w="903"/>
        <w:gridCol w:w="791"/>
        <w:gridCol w:w="836"/>
        <w:gridCol w:w="947"/>
        <w:gridCol w:w="1037"/>
        <w:gridCol w:w="1082"/>
      </w:tblGrid>
      <w:tr>
        <w:trPr>
          <w:trHeight w:val="435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27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Повышение квалификации и переподготовка кадров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культуры </w:t>
            </w:r>
          </w:p>
        </w:tc>
      </w:tr>
      <w:tr>
        <w:trPr>
          <w:trHeight w:val="51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государственных организаций культуры квалифицированными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кадрами. Совершенствование теоретических знаний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мастерства специалистов культуры и искусства,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возрастающими требованиями рыночной экономики, структурными изменениями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производстве и социальной сфере</w:t>
            </w:r>
          </w:p>
        </w:tc>
      </w:tr>
      <w:tr>
        <w:trPr>
          <w:trHeight w:val="18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стажировку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стажировку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стажировок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рубежом,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5"/>
        <w:gridCol w:w="4043"/>
        <w:gridCol w:w="1099"/>
        <w:gridCol w:w="855"/>
        <w:gridCol w:w="855"/>
        <w:gridCol w:w="833"/>
        <w:gridCol w:w="834"/>
        <w:gridCol w:w="878"/>
        <w:gridCol w:w="1055"/>
        <w:gridCol w:w="1123"/>
      </w:tblGrid>
      <w:tr>
        <w:trPr>
          <w:trHeight w:val="36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18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Свод и систематизация изучения культурного наследия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</w:t>
            </w:r>
          </w:p>
        </w:tc>
      </w:tr>
      <w:tr>
        <w:trPr>
          <w:trHeight w:val="435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изучения культурного наследия казахского народа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разным направлениям, предусматривающим проведение работ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 территорий и зон охраны объектов культурного и смешанного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наследия, включенных в Предварительный список ЮНЕСКО, уточнение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имеющихся списков памятников истории и культуры Казахстана</w:t>
            </w:r>
          </w:p>
        </w:tc>
      </w:tr>
      <w:tr>
        <w:trPr>
          <w:trHeight w:val="285" w:hRule="atLeast"/>
        </w:trPr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изданию,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 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(по областям)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зон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создание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Предварительный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ЮНЕСКО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плана,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определяющего пути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музеев-заповедников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менеджмент-планов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менеджмент-планов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серийную номинацию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«Великий Шелковый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Путь» 1. Семиреченский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отрезок (Талгар,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Койлык, Акыртас,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курганные могильники)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Южно-Казахстанский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отрезок (Сайрам,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Испиджап, Отрар)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менеджмент-плана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изучению, сохранению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средневековых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городищ Сауран и 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менеджмент-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по изучению,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мавзолея Ходжа Ахмеда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Ясави, петроглифов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Тамгалы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ЮНЕСКО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включения в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 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ЮНЕСКО по серийной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номинации  «Великий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Шелковый путь»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картосхемы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 охраны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истории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древнетюркских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каменных изваяний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руническими надписями,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найденными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Монголии,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VII-VI века до нашей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эры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заповедника-музея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«Иссык»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исследование, сбор,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своду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 проектах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ра»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4087"/>
        <w:gridCol w:w="1099"/>
        <w:gridCol w:w="833"/>
        <w:gridCol w:w="789"/>
        <w:gridCol w:w="833"/>
        <w:gridCol w:w="833"/>
        <w:gridCol w:w="922"/>
        <w:gridCol w:w="1011"/>
        <w:gridCol w:w="1190"/>
      </w:tblGrid>
      <w:tr>
        <w:trPr>
          <w:trHeight w:val="31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13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Создание информационных систем по развитию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народа Казахстана</w:t>
            </w:r>
          </w:p>
        </w:tc>
      </w:tr>
      <w:tr>
        <w:trPr>
          <w:trHeight w:val="39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программы функционирования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2001-2010 годы, Государственной программы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соотечественников, проживающих за рубежом</w:t>
            </w:r>
          </w:p>
        </w:tc>
      </w:tr>
      <w:tr>
        <w:trPr>
          <w:trHeight w:val="285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взрослого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неказахской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языком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этносов,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курсами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обучению родному языку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объединениях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диаспоры,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мероприятиями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в 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расходов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4065"/>
        <w:gridCol w:w="1077"/>
        <w:gridCol w:w="855"/>
        <w:gridCol w:w="767"/>
        <w:gridCol w:w="855"/>
        <w:gridCol w:w="833"/>
        <w:gridCol w:w="900"/>
        <w:gridCol w:w="1011"/>
        <w:gridCol w:w="1234"/>
      </w:tblGrid>
      <w:tr>
        <w:trPr>
          <w:trHeight w:val="45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9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Обеспечение доступа к информации в публичных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</w:p>
        </w:tc>
      </w:tr>
      <w:tr>
        <w:trPr>
          <w:trHeight w:val="91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библиотечного, справочно-библиографического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обеспечения читателей, обеспечение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к глобальным Интернет-ресурсам, реализация культурной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просветительской деятельности, направленной на удовлетворение духовных,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интеллектуальных и культурных потребностей читателей,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незрячих и слабовидящих граждан, создание оптимальных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пользователей библиотек. Проведение книжных выставок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презентаций, читательских конференций, круглых столов и творческих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встреч, участие в мероприятиях по международному библиотечному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сотрудничеству</w:t>
            </w:r>
          </w:p>
        </w:tc>
      </w:tr>
      <w:tr>
        <w:trPr>
          <w:trHeight w:val="300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книжных выставок,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конференций, круглых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потребностей читателей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книжных выставок,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конференций, круглых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библиотеками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0"/>
        <w:gridCol w:w="4065"/>
        <w:gridCol w:w="1099"/>
        <w:gridCol w:w="833"/>
        <w:gridCol w:w="789"/>
        <w:gridCol w:w="833"/>
        <w:gridCol w:w="811"/>
        <w:gridCol w:w="945"/>
        <w:gridCol w:w="967"/>
        <w:gridCol w:w="1278"/>
      </w:tblGrid>
      <w:tr>
        <w:trPr>
          <w:trHeight w:val="54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19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Увеличение уставных капиталов  юридических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5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эффективной производственно-технической базы и благоприятных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инвестирования отрасли</w:t>
            </w:r>
          </w:p>
        </w:tc>
      </w:tr>
      <w:tr>
        <w:trPr>
          <w:trHeight w:val="90" w:hRule="atLeast"/>
        </w:trPr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«Казахфильм»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«Арна медиа»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«Казреставрация»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деятельности акционерных обществ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участием</w:t>
            </w:r>
          </w:p>
        </w:tc>
      </w:tr>
      <w:tr>
        <w:trPr>
          <w:trHeight w:val="9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5"/>
        <w:gridCol w:w="4017"/>
        <w:gridCol w:w="1070"/>
        <w:gridCol w:w="894"/>
        <w:gridCol w:w="852"/>
        <w:gridCol w:w="828"/>
        <w:gridCol w:w="784"/>
        <w:gridCol w:w="894"/>
        <w:gridCol w:w="960"/>
        <w:gridCol w:w="1336"/>
      </w:tblGrid>
      <w:tr>
        <w:trPr>
          <w:trHeight w:val="39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24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Развитие международного сотрудничества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религии, проведение социологических, научно-исследовательских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 услуг по религиозным вопросам</w:t>
            </w:r>
          </w:p>
        </w:tc>
      </w:tr>
      <w:tr>
        <w:trPr>
          <w:trHeight w:val="105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Реализация государственной политики в сфере свободы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вероисповедания</w:t>
            </w:r>
          </w:p>
        </w:tc>
      </w:tr>
      <w:tr>
        <w:trPr>
          <w:trHeight w:val="555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информационно-пропагандистских мероприятий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 области обеспечения прав граждан на свободу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вероисповедания и межконфессиональных отношений.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по вопросам развития религиозной ситуации,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на свободу вероисповедания, отношений между конфессиями.</w:t>
            </w:r>
          </w:p>
        </w:tc>
      </w:tr>
      <w:tr>
        <w:trPr>
          <w:trHeight w:val="21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9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9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прогнозируемый тираж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научных,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семинаров-совещаний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агитационно-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пропагандистскими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группами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вероисповедания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ученых-теологов,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юристов и иных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видеофильмов,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видеороликов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ситуации,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выработку 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записок,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ситуации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общественном сознании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межконфессиональных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пропагандистскими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ситуации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4043"/>
        <w:gridCol w:w="1099"/>
        <w:gridCol w:w="877"/>
        <w:gridCol w:w="789"/>
        <w:gridCol w:w="811"/>
        <w:gridCol w:w="789"/>
        <w:gridCol w:w="900"/>
        <w:gridCol w:w="900"/>
        <w:gridCol w:w="1389"/>
      </w:tblGrid>
      <w:tr>
        <w:trPr>
          <w:trHeight w:val="48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12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Развитие международного сотрудничества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религии, проведение социологических, научно-исследовательских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 услуг по религиозным вопросам</w:t>
            </w:r>
          </w:p>
        </w:tc>
      </w:tr>
      <w:tr>
        <w:trPr>
          <w:trHeight w:val="19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Научно-исследовательские и аналитические услуги по религиозным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</w:p>
        </w:tc>
      </w:tr>
      <w:tr>
        <w:trPr>
          <w:trHeight w:val="25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 по религиозным вопросам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государственно-конфессиональных отношений,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материалов по вопросам развития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ситуации, реализации права на свободу вероисповедания 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объединений</w:t>
            </w:r>
          </w:p>
        </w:tc>
      </w:tr>
      <w:tr>
        <w:trPr>
          <w:trHeight w:val="165" w:hRule="atLeast"/>
        </w:trPr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(учебной,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литературы, словарей,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энциклопедий,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изданий)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общественном сознании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межконфессиональных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0"/>
        <w:gridCol w:w="4088"/>
        <w:gridCol w:w="1054"/>
        <w:gridCol w:w="811"/>
        <w:gridCol w:w="789"/>
        <w:gridCol w:w="833"/>
        <w:gridCol w:w="811"/>
        <w:gridCol w:w="900"/>
        <w:gridCol w:w="923"/>
        <w:gridCol w:w="1411"/>
      </w:tblGrid>
      <w:tr>
        <w:trPr>
          <w:trHeight w:val="37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19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Развитие международного сотрудничества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религии, проведение социологических, научно-исследовательских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 услуг по религиозным вопросам</w:t>
            </w:r>
          </w:p>
        </w:tc>
      </w:tr>
      <w:tr>
        <w:trPr>
          <w:trHeight w:val="28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Содействие развитию международного сотрудничестве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религий</w:t>
            </w:r>
          </w:p>
        </w:tc>
      </w:tr>
      <w:tr>
        <w:trPr>
          <w:trHeight w:val="18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повышению позитивного имиджа Казахстана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арене в области культур и религий, 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идеи межэтнического и межконфессионального согласия</w:t>
            </w:r>
          </w:p>
        </w:tc>
      </w:tr>
      <w:tr>
        <w:trPr>
          <w:trHeight w:val="240" w:hRule="atLeast"/>
        </w:trPr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записок,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общественном сознании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межконфессиональных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0"/>
        <w:gridCol w:w="4065"/>
        <w:gridCol w:w="1077"/>
        <w:gridCol w:w="833"/>
        <w:gridCol w:w="767"/>
        <w:gridCol w:w="789"/>
        <w:gridCol w:w="811"/>
        <w:gridCol w:w="878"/>
        <w:gridCol w:w="945"/>
        <w:gridCol w:w="1455"/>
      </w:tblGrid>
      <w:tr>
        <w:trPr>
          <w:trHeight w:val="57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9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 Целевые трансферты на развитие бюджету города Астаны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ТОО «Театр оперы и балета»</w:t>
            </w:r>
          </w:p>
        </w:tc>
      </w:tr>
      <w:tr>
        <w:trPr>
          <w:trHeight w:val="16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культуры местного, городского значения</w:t>
            </w:r>
          </w:p>
        </w:tc>
      </w:tr>
      <w:tr>
        <w:trPr>
          <w:trHeight w:val="90" w:hRule="atLeast"/>
        </w:trPr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города Астаны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ТОО «Театр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оперы и балета»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Классического театра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оперы и балета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0"/>
        <w:gridCol w:w="4043"/>
        <w:gridCol w:w="1055"/>
        <w:gridCol w:w="877"/>
        <w:gridCol w:w="767"/>
        <w:gridCol w:w="789"/>
        <w:gridCol w:w="789"/>
        <w:gridCol w:w="856"/>
        <w:gridCol w:w="989"/>
        <w:gridCol w:w="1455"/>
      </w:tblGrid>
      <w:tr>
        <w:trPr>
          <w:trHeight w:val="25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43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 Капитальный, текущий ремонт объектов культуры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 переподготовки кадров</w:t>
            </w:r>
          </w:p>
        </w:tc>
      </w:tr>
      <w:tr>
        <w:trPr>
          <w:trHeight w:val="19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и текущего ремонтов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</w:p>
        </w:tc>
      </w:tr>
      <w:tr>
        <w:trPr>
          <w:trHeight w:val="90" w:hRule="atLeast"/>
        </w:trPr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культуры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текущему ремонту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капитальных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текущих 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 объектах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 наемных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7.2 Свод бюджетных расходов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2"/>
        <w:gridCol w:w="1310"/>
        <w:gridCol w:w="1333"/>
        <w:gridCol w:w="1245"/>
        <w:gridCol w:w="1069"/>
        <w:gridCol w:w="937"/>
        <w:gridCol w:w="871"/>
        <w:gridCol w:w="763"/>
      </w:tblGrid>
      <w:tr>
        <w:trPr>
          <w:trHeight w:val="90" w:hRule="atLeast"/>
        </w:trPr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план)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878 589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830 955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569 940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749 882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культуры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404 505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483 867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культуры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637 945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590 311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Республики Казахстан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культуры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451 544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социально-значимых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мероприятий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театрально-концертных организаций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969 728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социально 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внутриполитической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565 323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и систематизация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народа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архива печати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публичных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659 818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673 584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неотложные затраты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729 934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представительские затраты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религии, проведение социологических,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 услуг по религиозным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190 981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текущие расходы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835 673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культуры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859 875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328 298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города Астаны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ТОО «Театр оперы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балета»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