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a7ef" w14:textId="16ea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2012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ратификации Соглашения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 сотрудничестве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в области разработки, производства, эксплуатации, ремонта,</w:t>
      </w:r>
      <w:r>
        <w:br/>
      </w:r>
      <w:r>
        <w:rPr>
          <w:rFonts w:ascii="Times New Roman"/>
          <w:b/>
          <w:i w:val="false"/>
          <w:color w:val="000000"/>
        </w:rPr>
        <w:t>
модернизации, продления сроков эксплуатации и утилизации</w:t>
      </w:r>
      <w:r>
        <w:br/>
      </w:r>
      <w:r>
        <w:rPr>
          <w:rFonts w:ascii="Times New Roman"/>
          <w:b/>
          <w:i w:val="false"/>
          <w:color w:val="000000"/>
        </w:rPr>
        <w:t>
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назначения, совершенное в Москве 10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сотрудничестве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в области разработки, производства, эксплуатации, ремонта,</w:t>
      </w:r>
      <w:r>
        <w:br/>
      </w:r>
      <w:r>
        <w:rPr>
          <w:rFonts w:ascii="Times New Roman"/>
          <w:b/>
          <w:i w:val="false"/>
          <w:color w:val="000000"/>
        </w:rPr>
        <w:t>
модернизации, продления сроков эксплуатации</w:t>
      </w:r>
      <w:r>
        <w:br/>
      </w:r>
      <w:r>
        <w:rPr>
          <w:rFonts w:ascii="Times New Roman"/>
          <w:b/>
          <w:i w:val="false"/>
          <w:color w:val="000000"/>
        </w:rPr>
        <w:t>
и утилизации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Организации Договора о коллективной безопасности (далее - ОДКБ),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об основных принципах военно-технического сотрудничества.между государствами - участниками Договора о коллективной безопасности от 15 мая 1992 года, подписанным 20 июня 2000 года, а также другими международными договорами, заключенными в рамках ОДКБ между Сторонами по вопросам обороны, безопасности, военно-экономического и военно-технического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укрепляя взаимовыгодное военно-экономическое сотрудничество в условиях сложившейся и вновь образуемой производственной и научно-технической кооперации предприятий оборонных отраслей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эффективной организации всего комплекса мероприятий по разработке, производству, эксплуатации, ремонту, модернизации, продлению сроков эксплуатации и утилизации продукции военного назначения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систем вооружения и оснащения вооруженных сил, других войск и воинских формирований Сторон перспективными образцами вооружения и военной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основные термины, имеющие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«военно-экономическое сотрудничество» - область межгосударственных отношений, связанная с взаимодействием национальных оборонно-промышленных комплексов при разработке, производстве, модернизации, ремонте, обеспечении эксплуатации и утилизации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«участники военно-экономического сотрудничества» - государственные органы, предприятия, объединения и организации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«продукция военного назначения» (далее - ПВН)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 и информация в области военно-экономического и военно-технического сотрудничества, а также любая другая продукция, относимая законодательством Сторон к ПВН;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- государственные органы и организации Сторон, в ведении которых находятся вопросы государственного регулирования военно-технического и/или военно-экономического сотрудничества в соответствии с их национальным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«результаты интеллектуальной деятельности» - научные, конструкторские, технические и технологические решения, содержащиеся в технической и научно-технической документации, зафиксированные на материальных носителях, а также содержащиеся в опытных образцах, макетах изделий, полученных в ходе проведения научно-исследовательских, опытно-конструкторских и технологических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«интеллектуальная собственность» - понимается в значении, указанном в статье 2 Конвенции, учреждающей Всемирную организацию интеллектуальной собственности, подписанной в г. Стокгольме 14 июля 1967 года, с изменениями от 2 октября 1979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«информация» - сведения о предметах, фактах, событиях, явлениях и процессах, касающиеся предмета договоров (контрактов), заключенных между Сторонами в ходе военно-экономического и/или военно-технического сотрудничества, их исполнения и/или полученных результатов, независимо от формы их представления.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направления, порядок и условия взаимодействия Сторон в области разработки, производства, эксплуатации, ремонта, модернизации, продления сроков эксплуатации и утилизации ПВН.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Соглашение не распространяется на поставки материалов, полуфабрикатов, комплектующих изделий и других материальных ресурсов, необходимых для производства ПВН, осуществляемых в рамках двусторонних межправительственных соглашений о производственной и научно-технической кооперации предприятий оборонных отраслей промышленности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- Министерство обороны Республики Армения;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военно-промышленный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Министерство экономического регулирования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служба по военно-техническому сотрудничеству;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энергетики и промышленности Республики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Министерство обороны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каждая Сторона по дипломатическим каналам ставит в известность Генерального секретаря ОДКБ, который уведомляет об этом остальные Стороны в 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Соглашения Стороны сотрудничают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испытание и производство ПВН;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специалистов по эксплуатации и ремонту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модернизация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эксплуатации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(ликвидация) выработавших свой срок службы (ресурс) вооружения и военной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по указанным направлениям осуществляется на основе программ военно-технического и военно-экономического сотрудничества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проведения работ в области разработки (создания) ПВН определяется отдельными соглашениями, заключаемыми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ПВН в рамках настоящего Соглашения осуществляются по договорам (контрактам) на основании утверждаемых двусторонних перечней.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первом абзаце настоящей статьи перечни, содержащие списки заказчиков и поставщиков ПВН из числа участников военно-экономического сотрудничества, а также номенклатуру и объемы поставляемой ПВН, утверждаются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 формирования перечней и осуществления поставок ПВН определяются по договоренности (или по согласованию) между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ПВН перемещается с таможенной территории одной Стороны на таможенную территорию другой Стороны в соответствии с национальным законодательством каждой из Сторон по выпискам из утвержденных перечней поставляемой ПВН, выдаваемых уполномоченными органами Сторон, и освобождается от таможенных пошлин и сборов.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вправе передавать (продавать) третьим государствам, международным организациям, а также физическим и юридическим лицам ПВН, полученную в рамках настоящего Соглашения, без предварительного письменного согласия Стороны, поставляющей такую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Поставляющая Сторона вправе осуществлять контроль за целевым использованием ПВН, поставляемой в рамках настоящего Соглашения, в том же порядке, который определен Протоколом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года, подписанного 20 июня 2000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со своим национальным законодательством осуществляют обмен информацией по конкретным вопросам сотрудничества, касающимся выполнения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сотрудничества в рамках настоящего Соглашения, не может быть использована в ущерб интересам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 передача сведений, составляющих секретную информацию, осуществляется в соответствии с Соглашением о взаимном обеспечении сохранности секретной информации в рамках Организации Договора о коллективной безопасности от 18 июня 2004 года и международными договорами, заключенными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признают, что ПВН может содержать результаты интеллектуальной деятельности, права на которые принадлежат Сторонам и/или участниками военно-экономического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получившая указанную ПВН, несет ответственность в случае ее несанкционированного использования и/или доступа неуполномоченных Сторонами юридических и физических лиц к результатам интеллектуальной деятельности, в том числе являющимся интеллектуальной собственностью, права на которые принадлежат Стороне (Сторонам) и/или участникам военно-экономического сотрудничества, и обеспечивает в рамках Соглашения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 от 6 октября 2007 года должные меры по их правовой охране, защите и недопущению неправомерного использования.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статьей 12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применения настоящего Соглашения разрешаются путем консультаций и переговоров между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связанные с поставками ПВН, осуществляемыми для реализации настоящего Соглашения, которые могут возникнуть между Сторонами, разрешаются на условиях, предусмотренных в заключаемых ими договорах (контрактах).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сдачи на хранение депозитарию четвертого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соответствующих документов депозитарию.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Узбекистан</w:t>
      </w:r>
      <w:r>
        <w:br/>
      </w:r>
      <w:r>
        <w:rPr>
          <w:rFonts w:ascii="Times New Roman"/>
          <w:b/>
          <w:i w:val="false"/>
          <w:color w:val="000000"/>
        </w:rPr>
        <w:t>
к Соглашению о сотрудничестве государств-членов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Договора о коллективной безопасности в области разработки,</w:t>
      </w:r>
      <w:r>
        <w:br/>
      </w:r>
      <w:r>
        <w:rPr>
          <w:rFonts w:ascii="Times New Roman"/>
          <w:b/>
          <w:i w:val="false"/>
          <w:color w:val="000000"/>
        </w:rPr>
        <w:t>
производства, эксплуатации, ремонта, модернизации,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декабря 2010 года                                     г.Москва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«Для Узбекистана приоритетным в области разработки, производства, эксплуатации, ремонта, модернизации, продления сроков эксплуатации и утилизации продукции военного назначения является сотрудничество на двусторонней основе с конкретными государствами».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                      И.Каримов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Копия верна: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ОДКБ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К.Голуб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