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f051" w14:textId="35cf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об обеспечении технической и информационной совместимости вооружения и военной техники сил и средств системы коллективной безопасности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2012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ратификации Протокола об обеспечении технической и информационной совместимости вооружения и военной техники сил и средств системы коллективной безопасности Организации Договора о коллективной безопасности».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об обеспечении технической 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информационной совместимости вооружения и военной техники</w:t>
      </w:r>
      <w:r>
        <w:br/>
      </w:r>
      <w:r>
        <w:rPr>
          <w:rFonts w:ascii="Times New Roman"/>
          <w:b/>
          <w:i w:val="false"/>
          <w:color w:val="000000"/>
        </w:rPr>
        <w:t>
сил и средств 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об обеспечении технической и информационной совместимости вооружения и военной техники сил и средств системы коллективной безопасности Организации Договора о коллективной безопасности, совершенный в Москве 10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обеспечении технической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совместимости вооружения и военной техники</w:t>
      </w:r>
      <w:r>
        <w:br/>
      </w:r>
      <w:r>
        <w:rPr>
          <w:rFonts w:ascii="Times New Roman"/>
          <w:b/>
          <w:i w:val="false"/>
          <w:color w:val="000000"/>
        </w:rPr>
        <w:t>
сил и средств 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Организации Договора о коллективной безопасности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 о коллективной безопасности от 15 мая 1992 года и необходимостью обеспечения взаимодействия вооруженных сил Сторон при выполнении совместных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 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имеет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единых подходов при организации применения объединений, соединений, частей и подразделений, выделенных из национальных вооруженных сил и других войск Сторон в состав сил и средств системы коллективной безопасности Организации Договора о коллективной безопасности (далее - силы и средства системы коллективной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управления силами и средствами системы коллективной безопасности при выполнении ими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оперативного удовлетворения потребностей сил и средств системы коллективной безопасности в техническом, тыловом и информационном обеспечении.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Протоколе под технической и информационной совместимостью образцов вооружения и военной техники (далее - ВВТ) подразумевается пригодность ВВТ, находящихся на вооружении объединений, соединений, частей и подразделений, выделенных из национальных вооруженных сил и других войск Сторон в состав сил и средств системы коллективной безопасности к совместному использованию в заданных условиях, выполнению согласованных оперативно-тактических нормативов, осуществлению технического обслуживания и войскового ремонта с использованием средств технического обеспечения, находящихся на оснащении вооруженных сил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Протокола Объединенный штаб Организации Договора о коллективной безопасности в течение года после его вступления в силу формирует по предложениям министерств обороны Сторон перечень образцов ВВТ (далее - Перечень), их параметров и численных характеристик, обеспечивающих их техническую и информационную совместимость.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носит обязательный характер, утверждается и по мере необходимости корректируется решением Совета министров обороны Организации Договора о коллективной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согласованные министерствами обороны государств - членов Организации Договора о коллективной безопасности сроки оснащают объединения, соединения, части и подразделения своих вооруженных сил, выделяемые в состав многосторонних сил и средств сил, выделяемые в состав многосторонних сил и средств системы коллективной безопасности, образцами ВВТ, удовлетворяющими условиям Перечня.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и дополнения в настоящий Протокол вносятся по взаимному согласию и оформляются отдельными протоколами, которые являются неотъемлемой частью настоящего Протокола и вступают в силу в порядке, предусмотренном статьей 7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настоящий Протокол вступает в силу со дня сдачи соответствующих документов депозитарию.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действует в течение срока действия Договора о коллективной безопасности от 15 мая 1992 года,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Протокола, направив письменное уведомление депозитарию не позднее, чем за шесть месяцев до даты выхода, урегулировав финансовые и иные обязательства, возникшие за время действия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10 декабря 2010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к Протоколу об обеспечении технической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совместимости вооружения и военной техники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декабря 2010 года                              г.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«Для Узбекистана настоящий Протокол вступает в силу после присоединения Республики Узбекистан к решению Совета коллективной безопасности об Основных положениях коалиционной стратегии государств-участников Договора о коллективной безопасности от 15 мая 1992 года (Минск, 24 мая 2000 года), Соглашению о статусе формирований сил и средств системы коллективной безопасности (Бишкек, 11 октября 2000 года), Протоколу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 (Ереван, 25 мая 2001 года)».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К.Голуб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